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0823" w14:textId="77777777" w:rsidR="00DB24C1" w:rsidRPr="00DB24C1" w:rsidRDefault="00DB24C1" w:rsidP="00DB24C1">
      <w:pPr>
        <w:widowControl/>
        <w:spacing w:line="48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DB24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各设区市</w:t>
      </w:r>
      <w:proofErr w:type="gramStart"/>
      <w:r w:rsidRPr="00DB24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人社局</w:t>
      </w:r>
      <w:proofErr w:type="gramEnd"/>
      <w:r w:rsidRPr="00DB24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、平潭综合实验区党群工作部，各省直、中直单位：</w:t>
      </w:r>
    </w:p>
    <w:p w14:paraId="5BEBD59E" w14:textId="77777777" w:rsidR="00DB24C1" w:rsidRPr="00DB24C1" w:rsidRDefault="00DB24C1" w:rsidP="00DB24C1">
      <w:pPr>
        <w:widowControl/>
        <w:spacing w:line="480" w:lineRule="atLeas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B24C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DB24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为贯彻落实中共中央、国务院印发的《深化新时代教育评价改革总体方案》文件精神，进一步规范事业单位公开招聘工作，现就有关问题通知如下：</w:t>
      </w:r>
    </w:p>
    <w:p w14:paraId="016F035E" w14:textId="77777777" w:rsidR="00DB24C1" w:rsidRPr="00DB24C1" w:rsidRDefault="00DB24C1" w:rsidP="00DB24C1">
      <w:pPr>
        <w:widowControl/>
        <w:spacing w:line="480" w:lineRule="atLeas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B24C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DB24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一、事业单位公开招聘要按照岗位需求合理制定招考条件、确定学历层次。设置岗位资格条件应符合国家和省里有关法律法规、政策规定，适合岗位要求和实际需要。</w:t>
      </w:r>
    </w:p>
    <w:p w14:paraId="1AE0CF05" w14:textId="77777777" w:rsidR="00DB24C1" w:rsidRPr="00DB24C1" w:rsidRDefault="00DB24C1" w:rsidP="00DB24C1">
      <w:pPr>
        <w:widowControl/>
        <w:spacing w:line="480" w:lineRule="atLeas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B24C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DB24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二、对专业、学历等的具体要求应准确规范表述，在招聘公告和实际操作中不得将毕业院校、国（境）外学习经历、学习方式（全日制和非全日制）作为限制性条件，坚决消除任何歧视性条件，杜绝“因人设岗”和“量身定做”现象。</w:t>
      </w:r>
    </w:p>
    <w:p w14:paraId="3D72AA31" w14:textId="77777777" w:rsidR="00DB24C1" w:rsidRPr="00DB24C1" w:rsidRDefault="00DB24C1" w:rsidP="00DB24C1">
      <w:pPr>
        <w:widowControl/>
        <w:spacing w:line="480" w:lineRule="atLeast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B24C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DB24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福建省人力资源和社会保障厅</w:t>
      </w:r>
    </w:p>
    <w:p w14:paraId="72F7E1B1" w14:textId="77777777" w:rsidR="00DB24C1" w:rsidRPr="00DB24C1" w:rsidRDefault="00DB24C1" w:rsidP="00DB24C1">
      <w:pPr>
        <w:widowControl/>
        <w:spacing w:line="480" w:lineRule="atLeast"/>
        <w:jc w:val="righ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DB24C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　</w:t>
      </w:r>
      <w:r w:rsidRPr="00DB24C1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2021年1月14日</w:t>
      </w:r>
    </w:p>
    <w:p w14:paraId="7FDF7FEC" w14:textId="77777777" w:rsidR="007F0964" w:rsidRPr="00E30860" w:rsidRDefault="007F0964"/>
    <w:sectPr w:rsidR="007F0964" w:rsidRPr="00E30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49"/>
    <w:rsid w:val="00331162"/>
    <w:rsid w:val="003A4F49"/>
    <w:rsid w:val="007F0964"/>
    <w:rsid w:val="00DB24C1"/>
    <w:rsid w:val="00E3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83D7A"/>
  <w15:chartTrackingRefBased/>
  <w15:docId w15:val="{018B8CE2-0694-4814-BED8-333767A76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11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-free-read-leaf">
    <w:name w:val="b-free-read-leaf"/>
    <w:basedOn w:val="a0"/>
    <w:rsid w:val="00331162"/>
  </w:style>
  <w:style w:type="paragraph" w:customStyle="1" w:styleId="b-free-read-leaf1">
    <w:name w:val="b-free-read-leaf1"/>
    <w:basedOn w:val="a"/>
    <w:rsid w:val="003311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王寿涛</dc:creator>
  <cp:keywords/>
  <dc:description/>
  <cp:lastModifiedBy>王寿涛</cp:lastModifiedBy>
  <cp:revision>5</cp:revision>
  <dcterms:created xsi:type="dcterms:W3CDTF">2021-12-28T03:48:00Z</dcterms:created>
  <dcterms:modified xsi:type="dcterms:W3CDTF">2021-12-28T03:56:00Z</dcterms:modified>
</cp:coreProperties>
</file>