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4114" w14:textId="77777777" w:rsidR="007C7C30" w:rsidRPr="007C7C30" w:rsidRDefault="007C7C30" w:rsidP="007C7C30">
      <w:pPr>
        <w:widowControl/>
        <w:shd w:val="clear" w:color="auto" w:fill="FFFFFF"/>
        <w:spacing w:before="450" w:after="150" w:line="630" w:lineRule="atLeast"/>
        <w:jc w:val="center"/>
        <w:outlineLvl w:val="2"/>
        <w:rPr>
          <w:rFonts w:ascii="Helvetica" w:eastAsia="宋体" w:hAnsi="Helvetica" w:cs="Helvetica"/>
          <w:color w:val="333333"/>
          <w:kern w:val="0"/>
          <w:sz w:val="48"/>
          <w:szCs w:val="48"/>
        </w:rPr>
      </w:pPr>
      <w:r w:rsidRPr="007C7C30">
        <w:rPr>
          <w:rFonts w:ascii="Helvetica" w:eastAsia="宋体" w:hAnsi="Helvetica" w:cs="Helvetica"/>
          <w:color w:val="333333"/>
          <w:kern w:val="0"/>
          <w:sz w:val="48"/>
          <w:szCs w:val="48"/>
        </w:rPr>
        <w:t>教育部办公厅等五部门关于进一步做好非全日制研究生就业工作的通知</w:t>
      </w:r>
    </w:p>
    <w:p w14:paraId="36C39219" w14:textId="77777777" w:rsidR="007C7C30" w:rsidRPr="007C7C30" w:rsidRDefault="007C7C30" w:rsidP="007C7C30">
      <w:pPr>
        <w:widowControl/>
        <w:shd w:val="clear" w:color="auto" w:fill="FFFFFF"/>
        <w:spacing w:line="480" w:lineRule="atLeast"/>
        <w:jc w:val="right"/>
        <w:rPr>
          <w:rFonts w:ascii="Helvetica" w:eastAsia="宋体" w:hAnsi="Helvetica" w:cs="Helvetica"/>
          <w:color w:val="333333"/>
          <w:kern w:val="0"/>
          <w:szCs w:val="21"/>
        </w:rPr>
      </w:pPr>
      <w:proofErr w:type="gramStart"/>
      <w:r w:rsidRPr="007C7C30">
        <w:rPr>
          <w:rFonts w:ascii="Helvetica" w:eastAsia="宋体" w:hAnsi="Helvetica" w:cs="Helvetica"/>
          <w:color w:val="333333"/>
          <w:kern w:val="0"/>
          <w:szCs w:val="21"/>
        </w:rPr>
        <w:t>教研厅函〔</w:t>
      </w:r>
      <w:r w:rsidRPr="007C7C30">
        <w:rPr>
          <w:rFonts w:ascii="Helvetica" w:eastAsia="宋体" w:hAnsi="Helvetica" w:cs="Helvetica"/>
          <w:color w:val="333333"/>
          <w:kern w:val="0"/>
          <w:szCs w:val="21"/>
        </w:rPr>
        <w:t>2019</w:t>
      </w:r>
      <w:r w:rsidRPr="007C7C30">
        <w:rPr>
          <w:rFonts w:ascii="Helvetica" w:eastAsia="宋体" w:hAnsi="Helvetica" w:cs="Helvetica"/>
          <w:color w:val="333333"/>
          <w:kern w:val="0"/>
          <w:szCs w:val="21"/>
        </w:rPr>
        <w:t>〕</w:t>
      </w:r>
      <w:proofErr w:type="gramEnd"/>
      <w:r w:rsidRPr="007C7C30">
        <w:rPr>
          <w:rFonts w:ascii="Helvetica" w:eastAsia="宋体" w:hAnsi="Helvetica" w:cs="Helvetica"/>
          <w:color w:val="333333"/>
          <w:kern w:val="0"/>
          <w:szCs w:val="21"/>
        </w:rPr>
        <w:t>1</w:t>
      </w:r>
      <w:r w:rsidRPr="007C7C30">
        <w:rPr>
          <w:rFonts w:ascii="Helvetica" w:eastAsia="宋体" w:hAnsi="Helvetica" w:cs="Helvetica"/>
          <w:color w:val="333333"/>
          <w:kern w:val="0"/>
          <w:szCs w:val="21"/>
        </w:rPr>
        <w:t>号</w:t>
      </w:r>
    </w:p>
    <w:p w14:paraId="07C89417"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各省、自治区、直辖市党委组织部、教育厅（教委）、人力资源社会保障厅（局）、公安厅（局）、国资委，新疆生产建设兵团党委组织部、教育局、人力资源社会保障局、公安局、国资委，中央和国家机关各部委、各人民团体组织人事部门，各中央企业，部属各高等学校、部省合建各高等学校：</w:t>
      </w:r>
    </w:p>
    <w:p w14:paraId="34E5E304"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发展非全日制研究生教育，是促进我国学习型社会建设、构建服务全民终身学习教育体系的重要举措，有利于加快培养高层次创新型、复合型、应用型人才。为促进非全日制研究生教育健康发展，进一步做好非全日制研究生就业工作，现就有关事项通知如下。</w:t>
      </w:r>
    </w:p>
    <w:p w14:paraId="7242CDD1"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w:t>
      </w:r>
      <w:r w:rsidRPr="007C7C30">
        <w:rPr>
          <w:rFonts w:ascii="Helvetica" w:eastAsia="宋体" w:hAnsi="Helvetica" w:cs="Helvetica"/>
          <w:b/>
          <w:bCs/>
          <w:color w:val="333333"/>
          <w:kern w:val="0"/>
          <w:szCs w:val="21"/>
        </w:rPr>
        <w:t>一、非全日制研究生教育是我国研究生教育的重要组成部分</w:t>
      </w:r>
    </w:p>
    <w:p w14:paraId="07DEC211"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《中华人民共和国高等教育法》明确规定，高等教育采用全日制和非全日制教育形式。为推进全日制和非全日制研究生教育协调发展，加强规范管理，</w:t>
      </w:r>
      <w:r w:rsidRPr="007C7C30">
        <w:rPr>
          <w:rFonts w:ascii="Helvetica" w:eastAsia="宋体" w:hAnsi="Helvetica" w:cs="Helvetica"/>
          <w:color w:val="333333"/>
          <w:kern w:val="0"/>
          <w:szCs w:val="21"/>
        </w:rPr>
        <w:t>2016</w:t>
      </w:r>
      <w:r w:rsidRPr="007C7C30">
        <w:rPr>
          <w:rFonts w:ascii="Helvetica" w:eastAsia="宋体" w:hAnsi="Helvetica" w:cs="Helvetica"/>
          <w:color w:val="333333"/>
          <w:kern w:val="0"/>
          <w:szCs w:val="21"/>
        </w:rPr>
        <w:t>年，教育部办公厅印发《关于统筹全日制和非全日制研究生管理工作的通知》（教研厅〔</w:t>
      </w:r>
      <w:r w:rsidRPr="007C7C30">
        <w:rPr>
          <w:rFonts w:ascii="Helvetica" w:eastAsia="宋体" w:hAnsi="Helvetica" w:cs="Helvetica"/>
          <w:color w:val="333333"/>
          <w:kern w:val="0"/>
          <w:szCs w:val="21"/>
        </w:rPr>
        <w:t>2016</w:t>
      </w:r>
      <w:r w:rsidRPr="007C7C30">
        <w:rPr>
          <w:rFonts w:ascii="Helvetica" w:eastAsia="宋体" w:hAnsi="Helvetica" w:cs="Helvetica"/>
          <w:color w:val="333333"/>
          <w:kern w:val="0"/>
          <w:szCs w:val="21"/>
        </w:rPr>
        <w:t>〕</w:t>
      </w:r>
      <w:r w:rsidRPr="007C7C30">
        <w:rPr>
          <w:rFonts w:ascii="Helvetica" w:eastAsia="宋体" w:hAnsi="Helvetica" w:cs="Helvetica"/>
          <w:color w:val="333333"/>
          <w:kern w:val="0"/>
          <w:szCs w:val="21"/>
        </w:rPr>
        <w:t>2</w:t>
      </w:r>
      <w:r w:rsidRPr="007C7C30">
        <w:rPr>
          <w:rFonts w:ascii="Helvetica" w:eastAsia="宋体" w:hAnsi="Helvetica" w:cs="Helvetica"/>
          <w:color w:val="333333"/>
          <w:kern w:val="0"/>
          <w:szCs w:val="21"/>
        </w:rPr>
        <w:t>号），明确自</w:t>
      </w:r>
      <w:r w:rsidRPr="007C7C30">
        <w:rPr>
          <w:rFonts w:ascii="Helvetica" w:eastAsia="宋体" w:hAnsi="Helvetica" w:cs="Helvetica"/>
          <w:color w:val="333333"/>
          <w:kern w:val="0"/>
          <w:szCs w:val="21"/>
        </w:rPr>
        <w:t>2017</w:t>
      </w:r>
      <w:r w:rsidRPr="007C7C30">
        <w:rPr>
          <w:rFonts w:ascii="Helvetica" w:eastAsia="宋体" w:hAnsi="Helvetica" w:cs="Helvetica"/>
          <w:color w:val="333333"/>
          <w:kern w:val="0"/>
          <w:szCs w:val="21"/>
        </w:rPr>
        <w:t>年起，全日制和非全日制研究生由国家统一下达招生计划，考试招生执行相同的政策和标准，培养质量坚持同一要求，学历学位证书具有同等法律地位和相同效力。</w:t>
      </w:r>
    </w:p>
    <w:p w14:paraId="07C7B276"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w:t>
      </w:r>
      <w:r w:rsidRPr="007C7C30">
        <w:rPr>
          <w:rFonts w:ascii="Helvetica" w:eastAsia="宋体" w:hAnsi="Helvetica" w:cs="Helvetica"/>
          <w:b/>
          <w:bCs/>
          <w:color w:val="333333"/>
          <w:kern w:val="0"/>
          <w:szCs w:val="21"/>
        </w:rPr>
        <w:t>二、强化就业权益保护</w:t>
      </w:r>
    </w:p>
    <w:p w14:paraId="131619C2"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用人单位招用人员应当向劳动者提供平等就业机会。各级公务员招录、事业单位及国有企业公开招聘要根据岗位需求合理制定招聘条件，</w:t>
      </w:r>
      <w:r w:rsidRPr="007C7C30">
        <w:rPr>
          <w:rFonts w:ascii="Helvetica" w:eastAsia="宋体" w:hAnsi="Helvetica" w:cs="Helvetica"/>
          <w:b/>
          <w:bCs/>
          <w:color w:val="333333"/>
          <w:kern w:val="0"/>
          <w:szCs w:val="21"/>
        </w:rPr>
        <w:t>对不同教育形式的研究生提供平等就业机会，不得设置与职位要求无关的报考资格条件。</w:t>
      </w:r>
      <w:r w:rsidRPr="007C7C30">
        <w:rPr>
          <w:rFonts w:ascii="Helvetica" w:eastAsia="宋体" w:hAnsi="Helvetica" w:cs="Helvetica"/>
          <w:color w:val="333333"/>
          <w:kern w:val="0"/>
          <w:szCs w:val="21"/>
        </w:rPr>
        <w:t>各地要合理制定人才落户条件，精简落户凭证，简化办理手续，为不同教育形式的研究生提供平等落户机会。</w:t>
      </w:r>
    </w:p>
    <w:p w14:paraId="51E6E67E"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w:t>
      </w:r>
      <w:r w:rsidRPr="007C7C30">
        <w:rPr>
          <w:rFonts w:ascii="Helvetica" w:eastAsia="宋体" w:hAnsi="Helvetica" w:cs="Helvetica"/>
          <w:b/>
          <w:bCs/>
          <w:color w:val="333333"/>
          <w:kern w:val="0"/>
          <w:szCs w:val="21"/>
        </w:rPr>
        <w:t>三、加强就业指导服务</w:t>
      </w:r>
    </w:p>
    <w:p w14:paraId="22254066"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高等学校要加强对非全日制研究生的就业指导服务，广泛应用</w:t>
      </w:r>
      <w:r w:rsidRPr="007C7C30">
        <w:rPr>
          <w:rFonts w:ascii="Helvetica" w:eastAsia="宋体" w:hAnsi="Helvetica" w:cs="Helvetica"/>
          <w:color w:val="333333"/>
          <w:kern w:val="0"/>
          <w:szCs w:val="21"/>
        </w:rPr>
        <w:t>“</w:t>
      </w:r>
      <w:r w:rsidRPr="007C7C30">
        <w:rPr>
          <w:rFonts w:ascii="Helvetica" w:eastAsia="宋体" w:hAnsi="Helvetica" w:cs="Helvetica"/>
          <w:color w:val="333333"/>
          <w:kern w:val="0"/>
          <w:szCs w:val="21"/>
        </w:rPr>
        <w:t>互联网</w:t>
      </w:r>
      <w:r w:rsidRPr="007C7C30">
        <w:rPr>
          <w:rFonts w:ascii="Helvetica" w:eastAsia="宋体" w:hAnsi="Helvetica" w:cs="Helvetica"/>
          <w:color w:val="333333"/>
          <w:kern w:val="0"/>
          <w:szCs w:val="21"/>
        </w:rPr>
        <w:t>+</w:t>
      </w:r>
      <w:r w:rsidRPr="007C7C30">
        <w:rPr>
          <w:rFonts w:ascii="Helvetica" w:eastAsia="宋体" w:hAnsi="Helvetica" w:cs="Helvetica"/>
          <w:color w:val="333333"/>
          <w:kern w:val="0"/>
          <w:szCs w:val="21"/>
        </w:rPr>
        <w:t>就业</w:t>
      </w:r>
      <w:r w:rsidRPr="007C7C30">
        <w:rPr>
          <w:rFonts w:ascii="Helvetica" w:eastAsia="宋体" w:hAnsi="Helvetica" w:cs="Helvetica"/>
          <w:color w:val="333333"/>
          <w:kern w:val="0"/>
          <w:szCs w:val="21"/>
        </w:rPr>
        <w:t>”</w:t>
      </w:r>
      <w:r w:rsidRPr="007C7C30">
        <w:rPr>
          <w:rFonts w:ascii="Helvetica" w:eastAsia="宋体" w:hAnsi="Helvetica" w:cs="Helvetica"/>
          <w:color w:val="333333"/>
          <w:kern w:val="0"/>
          <w:szCs w:val="21"/>
        </w:rPr>
        <w:t>新模式，精准推送政策、岗位和指导信息，积极举办校园招聘活动，加强校园内招聘活动管理，发布招聘信息不得含有教育形式限制性条件。对取得学籍并完成学业的全日制和非全日制毕业研究生，省级高校毕业生就业工作部门和高等学校要按规定统一办理就业手续，定向就业的研究生按定向合同就业。各地人力资源社会保障部门要根据非全日制研究生就业需</w:t>
      </w:r>
      <w:r w:rsidRPr="007C7C30">
        <w:rPr>
          <w:rFonts w:ascii="Helvetica" w:eastAsia="宋体" w:hAnsi="Helvetica" w:cs="Helvetica"/>
          <w:color w:val="333333"/>
          <w:kern w:val="0"/>
          <w:szCs w:val="21"/>
        </w:rPr>
        <w:lastRenderedPageBreak/>
        <w:t>求，积极推送岗位信息，提供针对性职业指导，推荐适合的职业培训、就业见习机会。各地要落实好就业创业政策，确保符合条件的研究生都能享受。</w:t>
      </w:r>
    </w:p>
    <w:p w14:paraId="0A244D9E"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w:t>
      </w:r>
      <w:r w:rsidRPr="007C7C30">
        <w:rPr>
          <w:rFonts w:ascii="Helvetica" w:eastAsia="宋体" w:hAnsi="Helvetica" w:cs="Helvetica"/>
          <w:b/>
          <w:bCs/>
          <w:color w:val="333333"/>
          <w:kern w:val="0"/>
          <w:szCs w:val="21"/>
        </w:rPr>
        <w:t>四、加强政策宣传引导</w:t>
      </w:r>
    </w:p>
    <w:p w14:paraId="2DC26198"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xml:space="preserve">　　各地各相关部门要积极宣传国家关于发展非全日制研究生教育的各项政策，指导用人单位完善招聘研究生的相关办法，为做好非全日制研究生就业工作营造良好环境。</w:t>
      </w:r>
    </w:p>
    <w:p w14:paraId="1526CABB" w14:textId="77777777" w:rsidR="007C7C30" w:rsidRPr="007C7C30" w:rsidRDefault="007C7C30" w:rsidP="007C7C30">
      <w:pPr>
        <w:widowControl/>
        <w:shd w:val="clear" w:color="auto" w:fill="FFFFFF"/>
        <w:spacing w:line="480" w:lineRule="atLeast"/>
        <w:jc w:val="left"/>
        <w:rPr>
          <w:rFonts w:ascii="Helvetica" w:eastAsia="宋体" w:hAnsi="Helvetica" w:cs="Helvetica"/>
          <w:color w:val="333333"/>
          <w:kern w:val="0"/>
          <w:szCs w:val="21"/>
        </w:rPr>
      </w:pPr>
      <w:r w:rsidRPr="007C7C30">
        <w:rPr>
          <w:rFonts w:ascii="Helvetica" w:eastAsia="宋体" w:hAnsi="Helvetica" w:cs="Helvetica"/>
          <w:color w:val="333333"/>
          <w:kern w:val="0"/>
          <w:szCs w:val="21"/>
        </w:rPr>
        <w:t> </w:t>
      </w:r>
    </w:p>
    <w:p w14:paraId="0C3C187E" w14:textId="77777777" w:rsidR="007C7C30" w:rsidRPr="007C7C30" w:rsidRDefault="007C7C30" w:rsidP="007C7C30">
      <w:pPr>
        <w:widowControl/>
        <w:shd w:val="clear" w:color="auto" w:fill="FFFFFF"/>
        <w:spacing w:line="480" w:lineRule="atLeast"/>
        <w:jc w:val="right"/>
        <w:rPr>
          <w:rFonts w:ascii="Helvetica" w:eastAsia="宋体" w:hAnsi="Helvetica" w:cs="Helvetica"/>
          <w:color w:val="333333"/>
          <w:kern w:val="0"/>
          <w:szCs w:val="21"/>
        </w:rPr>
      </w:pPr>
      <w:r w:rsidRPr="007C7C30">
        <w:rPr>
          <w:rFonts w:ascii="Helvetica" w:eastAsia="宋体" w:hAnsi="Helvetica" w:cs="Helvetica"/>
          <w:color w:val="333333"/>
          <w:kern w:val="0"/>
          <w:szCs w:val="21"/>
        </w:rPr>
        <w:t>教育部办公厅</w:t>
      </w:r>
      <w:r w:rsidRPr="007C7C30">
        <w:rPr>
          <w:rFonts w:ascii="Helvetica" w:eastAsia="宋体" w:hAnsi="Helvetica" w:cs="Helvetica"/>
          <w:color w:val="333333"/>
          <w:kern w:val="0"/>
          <w:szCs w:val="21"/>
        </w:rPr>
        <w:t xml:space="preserve"> </w:t>
      </w:r>
      <w:r w:rsidRPr="007C7C30">
        <w:rPr>
          <w:rFonts w:ascii="Helvetica" w:eastAsia="宋体" w:hAnsi="Helvetica" w:cs="Helvetica"/>
          <w:color w:val="333333"/>
          <w:kern w:val="0"/>
          <w:szCs w:val="21"/>
        </w:rPr>
        <w:t>中共中央组织部办公厅</w:t>
      </w:r>
      <w:r w:rsidRPr="007C7C30">
        <w:rPr>
          <w:rFonts w:ascii="Helvetica" w:eastAsia="宋体" w:hAnsi="Helvetica" w:cs="Helvetica"/>
          <w:color w:val="333333"/>
          <w:kern w:val="0"/>
          <w:szCs w:val="21"/>
        </w:rPr>
        <w:t xml:space="preserve"> </w:t>
      </w:r>
      <w:r w:rsidRPr="007C7C30">
        <w:rPr>
          <w:rFonts w:ascii="Helvetica" w:eastAsia="宋体" w:hAnsi="Helvetica" w:cs="Helvetica"/>
          <w:color w:val="333333"/>
          <w:kern w:val="0"/>
          <w:szCs w:val="21"/>
        </w:rPr>
        <w:t>人力资源社会保障部办公厅</w:t>
      </w:r>
    </w:p>
    <w:p w14:paraId="788441DB" w14:textId="77777777" w:rsidR="007C7C30" w:rsidRPr="007C7C30" w:rsidRDefault="007C7C30" w:rsidP="007C7C30">
      <w:pPr>
        <w:widowControl/>
        <w:shd w:val="clear" w:color="auto" w:fill="FFFFFF"/>
        <w:spacing w:line="480" w:lineRule="atLeast"/>
        <w:jc w:val="right"/>
        <w:rPr>
          <w:rFonts w:ascii="Helvetica" w:eastAsia="宋体" w:hAnsi="Helvetica" w:cs="Helvetica"/>
          <w:color w:val="333333"/>
          <w:kern w:val="0"/>
          <w:szCs w:val="21"/>
        </w:rPr>
      </w:pPr>
      <w:r w:rsidRPr="007C7C30">
        <w:rPr>
          <w:rFonts w:ascii="Helvetica" w:eastAsia="宋体" w:hAnsi="Helvetica" w:cs="Helvetica"/>
          <w:color w:val="333333"/>
          <w:kern w:val="0"/>
          <w:szCs w:val="21"/>
        </w:rPr>
        <w:t>公安部办公厅</w:t>
      </w:r>
      <w:r w:rsidRPr="007C7C30">
        <w:rPr>
          <w:rFonts w:ascii="Helvetica" w:eastAsia="宋体" w:hAnsi="Helvetica" w:cs="Helvetica"/>
          <w:color w:val="333333"/>
          <w:kern w:val="0"/>
          <w:szCs w:val="21"/>
        </w:rPr>
        <w:t xml:space="preserve"> </w:t>
      </w:r>
      <w:r w:rsidRPr="007C7C30">
        <w:rPr>
          <w:rFonts w:ascii="Helvetica" w:eastAsia="宋体" w:hAnsi="Helvetica" w:cs="Helvetica"/>
          <w:color w:val="333333"/>
          <w:kern w:val="0"/>
          <w:szCs w:val="21"/>
        </w:rPr>
        <w:t>国务院国资委办公厅</w:t>
      </w:r>
    </w:p>
    <w:p w14:paraId="04DF7595" w14:textId="77777777" w:rsidR="007C7C30" w:rsidRPr="007C7C30" w:rsidRDefault="007C7C30" w:rsidP="007C7C30">
      <w:pPr>
        <w:widowControl/>
        <w:shd w:val="clear" w:color="auto" w:fill="FFFFFF"/>
        <w:spacing w:line="480" w:lineRule="atLeast"/>
        <w:jc w:val="right"/>
        <w:rPr>
          <w:rFonts w:ascii="Helvetica" w:eastAsia="宋体" w:hAnsi="Helvetica" w:cs="Helvetica"/>
          <w:color w:val="333333"/>
          <w:kern w:val="0"/>
          <w:szCs w:val="21"/>
        </w:rPr>
      </w:pPr>
      <w:r w:rsidRPr="007C7C30">
        <w:rPr>
          <w:rFonts w:ascii="Helvetica" w:eastAsia="宋体" w:hAnsi="Helvetica" w:cs="Helvetica"/>
          <w:color w:val="333333"/>
          <w:kern w:val="0"/>
          <w:szCs w:val="21"/>
        </w:rPr>
        <w:t>2019</w:t>
      </w:r>
      <w:r w:rsidRPr="007C7C30">
        <w:rPr>
          <w:rFonts w:ascii="Helvetica" w:eastAsia="宋体" w:hAnsi="Helvetica" w:cs="Helvetica"/>
          <w:color w:val="333333"/>
          <w:kern w:val="0"/>
          <w:szCs w:val="21"/>
        </w:rPr>
        <w:t>年</w:t>
      </w:r>
      <w:r w:rsidRPr="007C7C30">
        <w:rPr>
          <w:rFonts w:ascii="Helvetica" w:eastAsia="宋体" w:hAnsi="Helvetica" w:cs="Helvetica"/>
          <w:color w:val="333333"/>
          <w:kern w:val="0"/>
          <w:szCs w:val="21"/>
        </w:rPr>
        <w:t>12</w:t>
      </w:r>
      <w:r w:rsidRPr="007C7C30">
        <w:rPr>
          <w:rFonts w:ascii="Helvetica" w:eastAsia="宋体" w:hAnsi="Helvetica" w:cs="Helvetica"/>
          <w:color w:val="333333"/>
          <w:kern w:val="0"/>
          <w:szCs w:val="21"/>
        </w:rPr>
        <w:t>月</w:t>
      </w:r>
      <w:r w:rsidRPr="007C7C30">
        <w:rPr>
          <w:rFonts w:ascii="Helvetica" w:eastAsia="宋体" w:hAnsi="Helvetica" w:cs="Helvetica"/>
          <w:color w:val="333333"/>
          <w:kern w:val="0"/>
          <w:szCs w:val="21"/>
        </w:rPr>
        <w:t>30</w:t>
      </w:r>
      <w:r w:rsidRPr="007C7C30">
        <w:rPr>
          <w:rFonts w:ascii="Helvetica" w:eastAsia="宋体" w:hAnsi="Helvetica" w:cs="Helvetica"/>
          <w:color w:val="333333"/>
          <w:kern w:val="0"/>
          <w:szCs w:val="21"/>
        </w:rPr>
        <w:t>日</w:t>
      </w:r>
    </w:p>
    <w:p w14:paraId="2240B3C0" w14:textId="77777777" w:rsidR="007F0964" w:rsidRDefault="007F0964"/>
    <w:sectPr w:rsidR="007F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4B"/>
    <w:rsid w:val="003C5A4B"/>
    <w:rsid w:val="007C7C30"/>
    <w:rsid w:val="007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DFD8"/>
  <w15:chartTrackingRefBased/>
  <w15:docId w15:val="{884DFC85-29B2-4FCF-A818-68B352BE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7C7C3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7C7C30"/>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9048">
      <w:bodyDiv w:val="1"/>
      <w:marLeft w:val="0"/>
      <w:marRight w:val="0"/>
      <w:marTop w:val="0"/>
      <w:marBottom w:val="0"/>
      <w:divBdr>
        <w:top w:val="none" w:sz="0" w:space="0" w:color="auto"/>
        <w:left w:val="none" w:sz="0" w:space="0" w:color="auto"/>
        <w:bottom w:val="none" w:sz="0" w:space="0" w:color="auto"/>
        <w:right w:val="none" w:sz="0" w:space="0" w:color="auto"/>
      </w:divBdr>
      <w:divsChild>
        <w:div w:id="1823503657">
          <w:marLeft w:val="0"/>
          <w:marRight w:val="0"/>
          <w:marTop w:val="450"/>
          <w:marBottom w:val="0"/>
          <w:divBdr>
            <w:top w:val="none" w:sz="0" w:space="0" w:color="auto"/>
            <w:left w:val="none" w:sz="0" w:space="0" w:color="auto"/>
            <w:bottom w:val="none" w:sz="0" w:space="0" w:color="auto"/>
            <w:right w:val="none" w:sz="0" w:space="0" w:color="auto"/>
          </w:divBdr>
        </w:div>
        <w:div w:id="685447071">
          <w:marLeft w:val="0"/>
          <w:marRight w:val="0"/>
          <w:marTop w:val="0"/>
          <w:marBottom w:val="0"/>
          <w:divBdr>
            <w:top w:val="none" w:sz="0" w:space="0" w:color="auto"/>
            <w:left w:val="none" w:sz="0" w:space="0" w:color="auto"/>
            <w:bottom w:val="none" w:sz="0" w:space="0" w:color="auto"/>
            <w:right w:val="none" w:sz="0" w:space="0" w:color="auto"/>
          </w:divBdr>
          <w:divsChild>
            <w:div w:id="1462457503">
              <w:marLeft w:val="0"/>
              <w:marRight w:val="0"/>
              <w:marTop w:val="450"/>
              <w:marBottom w:val="0"/>
              <w:divBdr>
                <w:top w:val="none" w:sz="0" w:space="0" w:color="auto"/>
                <w:left w:val="none" w:sz="0" w:space="0" w:color="auto"/>
                <w:bottom w:val="none" w:sz="0" w:space="0" w:color="auto"/>
                <w:right w:val="none" w:sz="0" w:space="0" w:color="auto"/>
              </w:divBdr>
            </w:div>
            <w:div w:id="38435541">
              <w:marLeft w:val="0"/>
              <w:marRight w:val="0"/>
              <w:marTop w:val="0"/>
              <w:marBottom w:val="0"/>
              <w:divBdr>
                <w:top w:val="none" w:sz="0" w:space="0" w:color="auto"/>
                <w:left w:val="none" w:sz="0" w:space="0" w:color="auto"/>
                <w:bottom w:val="none" w:sz="0" w:space="0" w:color="auto"/>
                <w:right w:val="none" w:sz="0" w:space="0" w:color="auto"/>
              </w:divBdr>
            </w:div>
            <w:div w:id="1917325945">
              <w:marLeft w:val="0"/>
              <w:marRight w:val="0"/>
              <w:marTop w:val="0"/>
              <w:marBottom w:val="0"/>
              <w:divBdr>
                <w:top w:val="none" w:sz="0" w:space="0" w:color="auto"/>
                <w:left w:val="none" w:sz="0" w:space="0" w:color="auto"/>
                <w:bottom w:val="none" w:sz="0" w:space="0" w:color="auto"/>
                <w:right w:val="none" w:sz="0" w:space="0" w:color="auto"/>
              </w:divBdr>
            </w:div>
            <w:div w:id="1136408108">
              <w:marLeft w:val="0"/>
              <w:marRight w:val="0"/>
              <w:marTop w:val="0"/>
              <w:marBottom w:val="0"/>
              <w:divBdr>
                <w:top w:val="none" w:sz="0" w:space="0" w:color="auto"/>
                <w:left w:val="none" w:sz="0" w:space="0" w:color="auto"/>
                <w:bottom w:val="none" w:sz="0" w:space="0" w:color="auto"/>
                <w:right w:val="none" w:sz="0" w:space="0" w:color="auto"/>
              </w:divBdr>
            </w:div>
            <w:div w:id="1311255030">
              <w:marLeft w:val="0"/>
              <w:marRight w:val="0"/>
              <w:marTop w:val="0"/>
              <w:marBottom w:val="0"/>
              <w:divBdr>
                <w:top w:val="none" w:sz="0" w:space="0" w:color="auto"/>
                <w:left w:val="none" w:sz="0" w:space="0" w:color="auto"/>
                <w:bottom w:val="none" w:sz="0" w:space="0" w:color="auto"/>
                <w:right w:val="none" w:sz="0" w:space="0" w:color="auto"/>
              </w:divBdr>
            </w:div>
            <w:div w:id="1435249251">
              <w:marLeft w:val="0"/>
              <w:marRight w:val="0"/>
              <w:marTop w:val="0"/>
              <w:marBottom w:val="0"/>
              <w:divBdr>
                <w:top w:val="none" w:sz="0" w:space="0" w:color="auto"/>
                <w:left w:val="none" w:sz="0" w:space="0" w:color="auto"/>
                <w:bottom w:val="none" w:sz="0" w:space="0" w:color="auto"/>
                <w:right w:val="none" w:sz="0" w:space="0" w:color="auto"/>
              </w:divBdr>
            </w:div>
            <w:div w:id="648292329">
              <w:marLeft w:val="0"/>
              <w:marRight w:val="0"/>
              <w:marTop w:val="0"/>
              <w:marBottom w:val="0"/>
              <w:divBdr>
                <w:top w:val="none" w:sz="0" w:space="0" w:color="auto"/>
                <w:left w:val="none" w:sz="0" w:space="0" w:color="auto"/>
                <w:bottom w:val="none" w:sz="0" w:space="0" w:color="auto"/>
                <w:right w:val="none" w:sz="0" w:space="0" w:color="auto"/>
              </w:divBdr>
            </w:div>
            <w:div w:id="732506053">
              <w:marLeft w:val="0"/>
              <w:marRight w:val="0"/>
              <w:marTop w:val="0"/>
              <w:marBottom w:val="0"/>
              <w:divBdr>
                <w:top w:val="none" w:sz="0" w:space="0" w:color="auto"/>
                <w:left w:val="none" w:sz="0" w:space="0" w:color="auto"/>
                <w:bottom w:val="none" w:sz="0" w:space="0" w:color="auto"/>
                <w:right w:val="none" w:sz="0" w:space="0" w:color="auto"/>
              </w:divBdr>
            </w:div>
            <w:div w:id="1420758096">
              <w:marLeft w:val="0"/>
              <w:marRight w:val="0"/>
              <w:marTop w:val="0"/>
              <w:marBottom w:val="0"/>
              <w:divBdr>
                <w:top w:val="none" w:sz="0" w:space="0" w:color="auto"/>
                <w:left w:val="none" w:sz="0" w:space="0" w:color="auto"/>
                <w:bottom w:val="none" w:sz="0" w:space="0" w:color="auto"/>
                <w:right w:val="none" w:sz="0" w:space="0" w:color="auto"/>
              </w:divBdr>
            </w:div>
            <w:div w:id="1949465377">
              <w:marLeft w:val="0"/>
              <w:marRight w:val="0"/>
              <w:marTop w:val="0"/>
              <w:marBottom w:val="0"/>
              <w:divBdr>
                <w:top w:val="none" w:sz="0" w:space="0" w:color="auto"/>
                <w:left w:val="none" w:sz="0" w:space="0" w:color="auto"/>
                <w:bottom w:val="none" w:sz="0" w:space="0" w:color="auto"/>
                <w:right w:val="none" w:sz="0" w:space="0" w:color="auto"/>
              </w:divBdr>
            </w:div>
            <w:div w:id="1059666150">
              <w:marLeft w:val="0"/>
              <w:marRight w:val="0"/>
              <w:marTop w:val="0"/>
              <w:marBottom w:val="0"/>
              <w:divBdr>
                <w:top w:val="none" w:sz="0" w:space="0" w:color="auto"/>
                <w:left w:val="none" w:sz="0" w:space="0" w:color="auto"/>
                <w:bottom w:val="none" w:sz="0" w:space="0" w:color="auto"/>
                <w:right w:val="none" w:sz="0" w:space="0" w:color="auto"/>
              </w:divBdr>
            </w:div>
            <w:div w:id="1502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2</cp:revision>
  <dcterms:created xsi:type="dcterms:W3CDTF">2021-10-24T07:24:00Z</dcterms:created>
  <dcterms:modified xsi:type="dcterms:W3CDTF">2021-10-24T07:24:00Z</dcterms:modified>
</cp:coreProperties>
</file>