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6D99" w14:textId="77777777" w:rsidR="00B76BD8" w:rsidRPr="00B76BD8" w:rsidRDefault="00B76BD8" w:rsidP="00B76BD8">
      <w:pPr>
        <w:widowControl/>
        <w:shd w:val="clear" w:color="auto" w:fill="FFFFFF"/>
        <w:spacing w:before="450" w:after="150" w:line="630" w:lineRule="atLeast"/>
        <w:jc w:val="center"/>
        <w:outlineLvl w:val="2"/>
        <w:rPr>
          <w:rFonts w:ascii="Helvetica" w:eastAsia="宋体" w:hAnsi="Helvetica" w:cs="Helvetica"/>
          <w:color w:val="333333"/>
          <w:kern w:val="0"/>
          <w:sz w:val="48"/>
          <w:szCs w:val="48"/>
        </w:rPr>
      </w:pPr>
      <w:r w:rsidRPr="00B76BD8">
        <w:rPr>
          <w:rFonts w:ascii="Helvetica" w:eastAsia="宋体" w:hAnsi="Helvetica" w:cs="Helvetica"/>
          <w:color w:val="333333"/>
          <w:kern w:val="0"/>
          <w:sz w:val="48"/>
          <w:szCs w:val="48"/>
        </w:rPr>
        <w:t>福建省机关事业单位招考专业指导目录（</w:t>
      </w:r>
      <w:r w:rsidRPr="00B76BD8">
        <w:rPr>
          <w:rFonts w:ascii="Helvetica" w:eastAsia="宋体" w:hAnsi="Helvetica" w:cs="Helvetica"/>
          <w:color w:val="333333"/>
          <w:kern w:val="0"/>
          <w:sz w:val="48"/>
          <w:szCs w:val="48"/>
        </w:rPr>
        <w:t>2021</w:t>
      </w:r>
      <w:r w:rsidRPr="00B76BD8">
        <w:rPr>
          <w:rFonts w:ascii="Helvetica" w:eastAsia="宋体" w:hAnsi="Helvetica" w:cs="Helvetica"/>
          <w:color w:val="333333"/>
          <w:kern w:val="0"/>
          <w:sz w:val="48"/>
          <w:szCs w:val="48"/>
        </w:rPr>
        <w:t>年）</w:t>
      </w:r>
    </w:p>
    <w:p w14:paraId="6D296CF9" w14:textId="77777777" w:rsidR="00B76BD8" w:rsidRPr="00B76BD8" w:rsidRDefault="00B76BD8" w:rsidP="00B76BD8">
      <w:pPr>
        <w:widowControl/>
        <w:shd w:val="clear" w:color="auto" w:fill="FEFEFE"/>
        <w:spacing w:line="360" w:lineRule="atLeast"/>
        <w:ind w:firstLine="440"/>
        <w:jc w:val="left"/>
        <w:rPr>
          <w:rFonts w:ascii="微软雅黑" w:eastAsia="微软雅黑" w:hAnsi="微软雅黑" w:cs="Helvetica"/>
          <w:color w:val="000000"/>
          <w:kern w:val="0"/>
          <w:sz w:val="24"/>
          <w:szCs w:val="24"/>
        </w:rPr>
      </w:pPr>
      <w:r w:rsidRPr="00B76BD8">
        <w:rPr>
          <w:rFonts w:ascii="微软雅黑" w:eastAsia="微软雅黑" w:hAnsi="微软雅黑" w:cs="Helvetica" w:hint="eastAsia"/>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14:paraId="694670B5" w14:textId="77777777" w:rsidR="00B76BD8" w:rsidRPr="00B76BD8" w:rsidRDefault="00B76BD8" w:rsidP="00B76BD8">
      <w:pPr>
        <w:widowControl/>
        <w:shd w:val="clear" w:color="auto" w:fill="FEFEFE"/>
        <w:spacing w:line="360" w:lineRule="atLeast"/>
        <w:ind w:firstLine="44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14:paraId="4E5ED174" w14:textId="77777777" w:rsidR="00B76BD8" w:rsidRPr="00B76BD8" w:rsidRDefault="00B76BD8" w:rsidP="00B76BD8">
      <w:pPr>
        <w:widowControl/>
        <w:shd w:val="clear" w:color="auto" w:fill="FEFEFE"/>
        <w:spacing w:line="360" w:lineRule="atLeast"/>
        <w:ind w:firstLine="44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本目录由招录（聘）主管部门负责解释。</w:t>
      </w:r>
    </w:p>
    <w:p w14:paraId="26963917" w14:textId="77777777" w:rsidR="00B76BD8" w:rsidRPr="00B76BD8" w:rsidRDefault="00B76BD8" w:rsidP="00B76BD8">
      <w:pPr>
        <w:widowControl/>
        <w:shd w:val="clear" w:color="auto" w:fill="FEFEFE"/>
        <w:ind w:firstLine="44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 </w:t>
      </w:r>
    </w:p>
    <w:p w14:paraId="6C18FB0C"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b/>
          <w:bCs/>
          <w:color w:val="000000"/>
          <w:kern w:val="0"/>
          <w:sz w:val="24"/>
          <w:szCs w:val="24"/>
        </w:rPr>
        <w:t>一、哲学、文学、历史学大类</w:t>
      </w:r>
    </w:p>
    <w:p w14:paraId="1563F772"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1.哲学类：哲学，逻辑学，宗教学，伦理学，马克思主义哲学，中国哲学，外国哲学，美学，科学技术哲学，科学技术史</w:t>
      </w:r>
    </w:p>
    <w:p w14:paraId="37187C1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中国语言文学类：汉语言文学（教育），汉语（言），中国语言文学（教育），中国语言文化，中文应用，汉语国际教育，对外汉语，华文教育，应用语言学，古典文献（学），文学，文学语言学，中国文学，汉语言文学与文化</w:t>
      </w:r>
      <w:r w:rsidRPr="00B76BD8">
        <w:rPr>
          <w:rFonts w:ascii="微软雅黑" w:eastAsia="微软雅黑" w:hAnsi="微软雅黑" w:cs="Helvetica" w:hint="eastAsia"/>
          <w:color w:val="000000"/>
          <w:kern w:val="0"/>
          <w:sz w:val="24"/>
          <w:szCs w:val="24"/>
        </w:rPr>
        <w:lastRenderedPageBreak/>
        <w:t>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14:paraId="415DA0F3"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3.少数民族语言文学类：中国少数民族语言文学（藏语言文学、蒙古语言文学、维吾尔语言文学、朝鲜语言文学、哈萨克语言文学等），中国少数民族语言文化</w:t>
      </w:r>
    </w:p>
    <w:p w14:paraId="3FF46A43"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B76BD8">
        <w:rPr>
          <w:rFonts w:ascii="微软雅黑" w:eastAsia="微软雅黑" w:hAnsi="微软雅黑" w:cs="Helvetica" w:hint="eastAsia"/>
          <w:color w:val="000000"/>
          <w:kern w:val="0"/>
          <w:sz w:val="24"/>
          <w:szCs w:val="24"/>
        </w:rPr>
        <w:t>莱</w:t>
      </w:r>
      <w:proofErr w:type="gramEnd"/>
      <w:r w:rsidRPr="00B76BD8">
        <w:rPr>
          <w:rFonts w:ascii="微软雅黑" w:eastAsia="微软雅黑" w:hAnsi="微软雅黑" w:cs="Helvetica" w:hint="eastAsia"/>
          <w:color w:val="000000"/>
          <w:kern w:val="0"/>
          <w:sz w:val="24"/>
          <w:szCs w:val="24"/>
        </w:rPr>
        <w:t>语，越南语，豪</w:t>
      </w:r>
      <w:proofErr w:type="gramStart"/>
      <w:r w:rsidRPr="00B76BD8">
        <w:rPr>
          <w:rFonts w:ascii="微软雅黑" w:eastAsia="微软雅黑" w:hAnsi="微软雅黑" w:cs="Helvetica" w:hint="eastAsia"/>
          <w:color w:val="000000"/>
          <w:kern w:val="0"/>
          <w:sz w:val="24"/>
          <w:szCs w:val="24"/>
        </w:rPr>
        <w:t>萨</w:t>
      </w:r>
      <w:proofErr w:type="gramEnd"/>
      <w:r w:rsidRPr="00B76BD8">
        <w:rPr>
          <w:rFonts w:ascii="微软雅黑" w:eastAsia="微软雅黑" w:hAnsi="微软雅黑" w:cs="Helvetica" w:hint="eastAsia"/>
          <w:color w:val="000000"/>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w:t>
      </w:r>
      <w:r w:rsidRPr="00B76BD8">
        <w:rPr>
          <w:rFonts w:ascii="微软雅黑" w:eastAsia="微软雅黑" w:hAnsi="微软雅黑" w:cs="Helvetica" w:hint="eastAsia"/>
          <w:color w:val="000000"/>
          <w:kern w:val="0"/>
          <w:sz w:val="24"/>
          <w:szCs w:val="24"/>
        </w:rPr>
        <w:lastRenderedPageBreak/>
        <w:t>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14:paraId="1E9D59F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14:paraId="15913977"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w:t>
      </w:r>
      <w:r w:rsidRPr="00B76BD8">
        <w:rPr>
          <w:rFonts w:ascii="微软雅黑" w:eastAsia="微软雅黑" w:hAnsi="微软雅黑" w:cs="Helvetica" w:hint="eastAsia"/>
          <w:color w:val="000000"/>
          <w:kern w:val="0"/>
          <w:sz w:val="24"/>
          <w:szCs w:val="24"/>
        </w:rPr>
        <w:lastRenderedPageBreak/>
        <w:t>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B76BD8">
        <w:rPr>
          <w:rFonts w:ascii="微软雅黑" w:eastAsia="微软雅黑" w:hAnsi="微软雅黑" w:cs="Helvetica" w:hint="eastAsia"/>
          <w:color w:val="000000"/>
          <w:kern w:val="0"/>
          <w:sz w:val="24"/>
          <w:szCs w:val="24"/>
        </w:rPr>
        <w:t>动漫设计</w:t>
      </w:r>
      <w:proofErr w:type="gramEnd"/>
      <w:r w:rsidRPr="00B76BD8">
        <w:rPr>
          <w:rFonts w:ascii="微软雅黑" w:eastAsia="微软雅黑" w:hAnsi="微软雅黑" w:cs="Helvetica" w:hint="eastAsia"/>
          <w:color w:val="000000"/>
          <w:kern w:val="0"/>
          <w:sz w:val="24"/>
          <w:szCs w:val="24"/>
        </w:rPr>
        <w:t>与制作，三维动画设计，艺术设计（服装艺术设计），工业设计，戏剧影视美术设计，家具设计与工程，影视广告</w:t>
      </w:r>
    </w:p>
    <w:p w14:paraId="7F5650CF"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14:paraId="2D671973"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8.历史学类：历史学，世界（历）史，外国语言与外国历史，考古学，文物与博物馆(学)，博物馆学，中国近现代史基本问题研究，亚太区域研究，史学理论及史学史，考古学及博物馆学，历史文献学，专门史??</w:t>
      </w:r>
      <w:proofErr w:type="gramStart"/>
      <w:r w:rsidRPr="00B76BD8">
        <w:rPr>
          <w:rFonts w:ascii="微软雅黑" w:eastAsia="微软雅黑" w:hAnsi="微软雅黑" w:cs="Helvetica" w:hint="eastAsia"/>
          <w:color w:val="000000"/>
          <w:kern w:val="0"/>
          <w:sz w:val="24"/>
          <w:szCs w:val="24"/>
        </w:rPr>
        <w:t>?中国</w:t>
      </w:r>
      <w:proofErr w:type="gramEnd"/>
      <w:r w:rsidRPr="00B76BD8">
        <w:rPr>
          <w:rFonts w:ascii="微软雅黑" w:eastAsia="微软雅黑" w:hAnsi="微软雅黑" w:cs="Helvetica" w:hint="eastAsia"/>
          <w:color w:val="000000"/>
          <w:kern w:val="0"/>
          <w:sz w:val="24"/>
          <w:szCs w:val="24"/>
        </w:rPr>
        <w:t>(古代)史，中国近现代史，文化人类学，海洋史学，学科教学（历史），文物保护技术，历史地理学，民族学，文物鉴定（赏）与修复，文物与博物馆硕士</w:t>
      </w:r>
    </w:p>
    <w:p w14:paraId="67481B2E"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b/>
          <w:bCs/>
          <w:color w:val="000000"/>
          <w:kern w:val="0"/>
          <w:sz w:val="24"/>
          <w:szCs w:val="24"/>
        </w:rPr>
        <w:lastRenderedPageBreak/>
        <w:t>二、经济学、管理学大类</w:t>
      </w:r>
    </w:p>
    <w:p w14:paraId="54479BB6"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14:paraId="5A2D7373"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14:paraId="1CB2F6EB"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11.统计学类：统计学（含各类专业统计调查），统计，应用数理统计，应用统计（学），经济统计学，数学类相关专业（数学、数学与应用数学、信息与计算科学、数理基础科学、概率论与数理统计、应用数学、数理经济与数理金</w:t>
      </w:r>
      <w:r w:rsidRPr="00B76BD8">
        <w:rPr>
          <w:rFonts w:ascii="微软雅黑" w:eastAsia="微软雅黑" w:hAnsi="微软雅黑" w:cs="Helvetica" w:hint="eastAsia"/>
          <w:color w:val="000000"/>
          <w:kern w:val="0"/>
          <w:sz w:val="24"/>
          <w:szCs w:val="24"/>
        </w:rPr>
        <w:lastRenderedPageBreak/>
        <w:t>融），计划统计，经营计划统计，经济统计与分析，经济管理统计，调查与分析，应用统计硕士，数学与应用数学（统计学方向）</w:t>
      </w:r>
    </w:p>
    <w:p w14:paraId="18B75DAE"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14:paraId="4D919A8D"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14:paraId="65E2F1DB"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14.电商物流类：电子商务，电子商务及法律，商务信息学，物流，物流管理，物流工程等工程硕士，采购（供应）管理，国际物流，现代物流管理，物流信息，物流信息管理，电子商务物流，物流工程与管理</w:t>
      </w:r>
    </w:p>
    <w:p w14:paraId="4E654835"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lastRenderedPageBreak/>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14:paraId="1E8FF771"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14:paraId="141469E5"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14:paraId="6E2F2060"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lastRenderedPageBreak/>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14:paraId="20F9E6D5"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14:paraId="2E1938D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20.图书档案学类：图书馆学，档案(学)，信息资源管理，情报学，信息管理与信息系统，图书档案管理，图书情报硕士</w:t>
      </w:r>
    </w:p>
    <w:p w14:paraId="18A68A8B"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b/>
          <w:bCs/>
          <w:color w:val="000000"/>
          <w:kern w:val="0"/>
          <w:sz w:val="24"/>
          <w:szCs w:val="24"/>
        </w:rPr>
        <w:t>三、法学大类</w:t>
      </w:r>
    </w:p>
    <w:p w14:paraId="481DA254"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B76BD8">
        <w:rPr>
          <w:rFonts w:ascii="微软雅黑" w:eastAsia="微软雅黑" w:hAnsi="微软雅黑" w:cs="Helvetica" w:hint="eastAsia"/>
          <w:color w:val="000000"/>
          <w:kern w:val="0"/>
          <w:sz w:val="24"/>
          <w:szCs w:val="24"/>
        </w:rPr>
        <w:t>含司法</w:t>
      </w:r>
      <w:proofErr w:type="gramEnd"/>
      <w:r w:rsidRPr="00B76BD8">
        <w:rPr>
          <w:rFonts w:ascii="微软雅黑" w:eastAsia="微软雅黑" w:hAnsi="微软雅黑" w:cs="Helvetica" w:hint="eastAsia"/>
          <w:color w:val="000000"/>
          <w:kern w:val="0"/>
          <w:sz w:val="24"/>
          <w:szCs w:val="24"/>
        </w:rPr>
        <w:t>助理、法律文秘、司法警务、涉外经济法律事务、经济法律事务、律师事务、行政法律事务、书记官、海关国际法律</w:t>
      </w:r>
      <w:r w:rsidRPr="00B76BD8">
        <w:rPr>
          <w:rFonts w:ascii="微软雅黑" w:eastAsia="微软雅黑" w:hAnsi="微软雅黑" w:cs="Helvetica" w:hint="eastAsia"/>
          <w:color w:val="000000"/>
          <w:kern w:val="0"/>
          <w:sz w:val="24"/>
          <w:szCs w:val="24"/>
        </w:rPr>
        <w:lastRenderedPageBreak/>
        <w:t>条约与公约、检查事务），金融与法律，经济法与经济实务，涉外经济与法律，民</w:t>
      </w:r>
      <w:proofErr w:type="gramStart"/>
      <w:r w:rsidRPr="00B76BD8">
        <w:rPr>
          <w:rFonts w:ascii="微软雅黑" w:eastAsia="微软雅黑" w:hAnsi="微软雅黑" w:cs="Helvetica" w:hint="eastAsia"/>
          <w:color w:val="000000"/>
          <w:kern w:val="0"/>
          <w:sz w:val="24"/>
          <w:szCs w:val="24"/>
        </w:rPr>
        <w:t>商经济</w:t>
      </w:r>
      <w:proofErr w:type="gramEnd"/>
      <w:r w:rsidRPr="00B76BD8">
        <w:rPr>
          <w:rFonts w:ascii="微软雅黑" w:eastAsia="微软雅黑" w:hAnsi="微软雅黑" w:cs="Helvetica" w:hint="eastAsia"/>
          <w:color w:val="000000"/>
          <w:kern w:val="0"/>
          <w:sz w:val="24"/>
          <w:szCs w:val="24"/>
        </w:rPr>
        <w:t>法学，公共事业管理（医事法律方向），商务法律，法律事务，比较法学，国际人权法，国际环境法，国际民事诉讼与仲裁，WTO法律制度，比较刑法学，司法制度，法律逻辑，马克思主义法学，法学硕士，社会法</w:t>
      </w:r>
    </w:p>
    <w:p w14:paraId="33E95452"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14:paraId="1954A58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14:paraId="5F5F20C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14:paraId="5F79725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lastRenderedPageBreak/>
        <w:t>25.民族宗教类：民族学，宗教学，中国少数民族语言文学，民族理论与民族政策，马克思主义民族理论与政策，中国少数民族经济，中国少数民族史，中国少数民族艺术</w:t>
      </w:r>
    </w:p>
    <w:p w14:paraId="51248411"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14:paraId="00EB61D0"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B76BD8">
        <w:rPr>
          <w:rFonts w:ascii="微软雅黑" w:eastAsia="微软雅黑" w:hAnsi="微软雅黑" w:cs="Helvetica" w:hint="eastAsia"/>
          <w:color w:val="000000"/>
          <w:kern w:val="0"/>
          <w:sz w:val="24"/>
          <w:szCs w:val="24"/>
        </w:rPr>
        <w:t>务</w:t>
      </w:r>
      <w:proofErr w:type="gramEnd"/>
      <w:r w:rsidRPr="00B76BD8">
        <w:rPr>
          <w:rFonts w:ascii="微软雅黑" w:eastAsia="微软雅黑" w:hAnsi="微软雅黑" w:cs="Helvetica" w:hint="eastAsia"/>
          <w:color w:val="000000"/>
          <w:kern w:val="0"/>
          <w:sz w:val="24"/>
          <w:szCs w:val="24"/>
        </w:rPr>
        <w:t>）指挥与战术，边防通信指挥，边防指挥，禁毒（学），警犬技术，犯罪社会学，犯罪学，警察心理学，犯罪心理学，公安情报学，公安信息技术，公安文秘，公安法制，特警</w:t>
      </w:r>
    </w:p>
    <w:p w14:paraId="61140FAC"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b/>
          <w:bCs/>
          <w:color w:val="000000"/>
          <w:kern w:val="0"/>
          <w:sz w:val="24"/>
          <w:szCs w:val="24"/>
        </w:rPr>
        <w:t>四、教育学大类</w:t>
      </w:r>
    </w:p>
    <w:p w14:paraId="59AA32A5"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28.教育学类：教育学，学前教育，早期教育，特殊教育，教育技术学，小学教育，艺术教育，人文教育，科学教育，特殊教育教育学，言语听觉科学，华文教育，教育学原理，课程与教学论，教育史，比较教育学，幼儿教育，学前教</w:t>
      </w:r>
      <w:r w:rsidRPr="00B76BD8">
        <w:rPr>
          <w:rFonts w:ascii="微软雅黑" w:eastAsia="微软雅黑" w:hAnsi="微软雅黑" w:cs="Helvetica" w:hint="eastAsia"/>
          <w:color w:val="000000"/>
          <w:kern w:val="0"/>
          <w:sz w:val="24"/>
          <w:szCs w:val="24"/>
        </w:rPr>
        <w:lastRenderedPageBreak/>
        <w:t>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14:paraId="7165BE3A"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14:paraId="673FB28D"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30.职业技术教育类：农艺教育，园艺教育，特用作物教育，林木生产教育，特用动物教育，畜禽生产教育，水产养殖教育，??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w:t>
      </w:r>
      <w:r w:rsidRPr="00B76BD8">
        <w:rPr>
          <w:rFonts w:ascii="微软雅黑" w:eastAsia="微软雅黑" w:hAnsi="微软雅黑" w:cs="Helvetica" w:hint="eastAsia"/>
          <w:color w:val="000000"/>
          <w:kern w:val="0"/>
          <w:sz w:val="24"/>
          <w:szCs w:val="24"/>
        </w:rPr>
        <w:lastRenderedPageBreak/>
        <w:t>设计与工艺教育，装潢设计与工艺教育，旅游管理与服务教育，食品营养与检验教育，烹饪与营养教育，财务会计教育，文秘教育，市场营销教育，职业技术教育管理，职业技术教育（学）</w:t>
      </w:r>
    </w:p>
    <w:p w14:paraId="11B1B241"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b/>
          <w:bCs/>
          <w:color w:val="000000"/>
          <w:kern w:val="0"/>
          <w:sz w:val="24"/>
          <w:szCs w:val="24"/>
        </w:rPr>
        <w:t>五、理学、工学大类</w:t>
      </w:r>
    </w:p>
    <w:p w14:paraId="691011B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14:paraId="2884C332"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14:paraId="0841189A"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14:paraId="445991B4"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34.化学类：化学，应用化学，化学生物学，分子科学与工程，化学分析技术，学科教学（化学），无机化学，分析化学，有机化学，物理化学，高分子化学与物理，材料化学，材料物理与化学，环境化学，电化学，催化化学，物构化</w:t>
      </w:r>
      <w:r w:rsidRPr="00B76BD8">
        <w:rPr>
          <w:rFonts w:ascii="微软雅黑" w:eastAsia="微软雅黑" w:hAnsi="微软雅黑" w:cs="Helvetica" w:hint="eastAsia"/>
          <w:color w:val="000000"/>
          <w:kern w:val="0"/>
          <w:sz w:val="24"/>
          <w:szCs w:val="24"/>
        </w:rPr>
        <w:lastRenderedPageBreak/>
        <w:t>学，农药学，放射化学，化学信息，化学基地班，食品安全与药物化学，资源循环科学与工程</w:t>
      </w:r>
    </w:p>
    <w:p w14:paraId="3B37845A"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14:paraId="5BDD41FE"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36.天文学类：天文学，天体物理，天体测量与天体力学</w:t>
      </w:r>
    </w:p>
    <w:p w14:paraId="52398A2F"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37.地质学类：地质学，地球化学，矿物学、岩石学、矿床学，古生物学及地层学，构造地质学，第四纪地质学</w:t>
      </w:r>
    </w:p>
    <w:p w14:paraId="04770FE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14:paraId="66AA012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39.地球物理学类：地球物理学，地球与空间科学，空间科学与技术，固体地球物理学，空间物理学，信息技术与地球物理，应用地球物理，空间信息与数字技术</w:t>
      </w:r>
    </w:p>
    <w:p w14:paraId="22FB5F7B"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40.大气科学类：大气科学，应用气象学，气象学，大气物理学与大气环境，大气科学技术，大气探测技术，应用气象技术，防雷技术</w:t>
      </w:r>
    </w:p>
    <w:p w14:paraId="208AC681"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lastRenderedPageBreak/>
        <w:t>41.海洋科学类：海洋科学，海洋技术，海洋资源与环境，海洋管理，军事海洋学，海洋生物资源与环境，物理海洋学，海洋化学，海洋生物学，海洋地质，海岸带综合管理，海洋物理（学）</w:t>
      </w:r>
    </w:p>
    <w:p w14:paraId="06EE0E05"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42.心理学类：心理学，应用心理学（含临床心理学方向、犯罪心理学、社会心理学、心理咨询等），基础心理学，发展与教育心理学，人格心理学，认知神经科学，临床心理学，应用心理硕士</w:t>
      </w:r>
    </w:p>
    <w:p w14:paraId="759C906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43.系统科学类：系统理论，系统科学与工程，系统分析与集成</w:t>
      </w:r>
    </w:p>
    <w:p w14:paraId="125CE7A3"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B76BD8">
        <w:rPr>
          <w:rFonts w:ascii="微软雅黑" w:eastAsia="微软雅黑" w:hAnsi="微软雅黑" w:cs="Helvetica" w:hint="eastAsia"/>
          <w:color w:val="000000"/>
          <w:kern w:val="0"/>
          <w:sz w:val="24"/>
          <w:szCs w:val="24"/>
        </w:rPr>
        <w:t>岩矿分析</w:t>
      </w:r>
      <w:proofErr w:type="gramEnd"/>
      <w:r w:rsidRPr="00B76BD8">
        <w:rPr>
          <w:rFonts w:ascii="微软雅黑" w:eastAsia="微软雅黑" w:hAnsi="微软雅黑" w:cs="Helvetica" w:hint="eastAsia"/>
          <w:color w:val="000000"/>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w:t>
      </w:r>
      <w:r w:rsidRPr="00B76BD8">
        <w:rPr>
          <w:rFonts w:ascii="微软雅黑" w:eastAsia="微软雅黑" w:hAnsi="微软雅黑" w:cs="Helvetica" w:hint="eastAsia"/>
          <w:color w:val="000000"/>
          <w:kern w:val="0"/>
          <w:sz w:val="24"/>
          <w:szCs w:val="24"/>
        </w:rPr>
        <w:lastRenderedPageBreak/>
        <w:t>质分析技术，选矿机电技术，钻井技术，油气开采技术，油气藏分析技术，油田化学应用技术，石油与天然气地质勘探（技术），石油工程技术，瓦斯综合利用技术</w:t>
      </w:r>
    </w:p>
    <w:p w14:paraId="112F0374"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14:paraId="53A42533"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46.机械类：机械工程，机械设计制造及其自动化，材料成型及控制工程，机械电子工程，工业设计，过程装备与控制工程，车辆工程，汽车服务工程，机械工艺技术，</w:t>
      </w:r>
      <w:proofErr w:type="gramStart"/>
      <w:r w:rsidRPr="00B76BD8">
        <w:rPr>
          <w:rFonts w:ascii="微软雅黑" w:eastAsia="微软雅黑" w:hAnsi="微软雅黑" w:cs="Helvetica" w:hint="eastAsia"/>
          <w:color w:val="000000"/>
          <w:kern w:val="0"/>
          <w:sz w:val="24"/>
          <w:szCs w:val="24"/>
        </w:rPr>
        <w:t>微机电</w:t>
      </w:r>
      <w:proofErr w:type="gramEnd"/>
      <w:r w:rsidRPr="00B76BD8">
        <w:rPr>
          <w:rFonts w:ascii="微软雅黑" w:eastAsia="微软雅黑" w:hAnsi="微软雅黑" w:cs="Helvetica" w:hint="eastAsia"/>
          <w:color w:val="000000"/>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w:t>
      </w:r>
      <w:r w:rsidRPr="00B76BD8">
        <w:rPr>
          <w:rFonts w:ascii="微软雅黑" w:eastAsia="微软雅黑" w:hAnsi="微软雅黑" w:cs="Helvetica" w:hint="eastAsia"/>
          <w:color w:val="000000"/>
          <w:kern w:val="0"/>
          <w:sz w:val="24"/>
          <w:szCs w:val="24"/>
        </w:rPr>
        <w:lastRenderedPageBreak/>
        <w:t>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14:paraId="5B33E7DF"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47.仪器仪表类：测控技术与仪器，电子信息技术及仪器，精密仪器及机械，测试计量技术及仪器，仪器科学与技术，工程硕士（仪器仪表工程），电子测量技术与仪器</w:t>
      </w:r>
    </w:p>
    <w:p w14:paraId="715347C0"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w:t>
      </w:r>
      <w:r w:rsidRPr="00B76BD8">
        <w:rPr>
          <w:rFonts w:ascii="微软雅黑" w:eastAsia="微软雅黑" w:hAnsi="微软雅黑" w:cs="Helvetica" w:hint="eastAsia"/>
          <w:color w:val="000000"/>
          <w:kern w:val="0"/>
          <w:sz w:val="24"/>
          <w:szCs w:val="24"/>
        </w:rPr>
        <w:lastRenderedPageBreak/>
        <w:t>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14:paraId="22F4869D"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14:paraId="19DD043D"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14:paraId="4EF84B6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lastRenderedPageBreak/>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14:paraId="2671DE47"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52.计算机科学与技术类：计算机硬件技术类，计算机软件技术类，计算机网络技术类，计算机信息管理类，计算机多媒体技术类，计算机专门应用类</w:t>
      </w:r>
    </w:p>
    <w:p w14:paraId="7969092E"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w:t>
      </w:r>
      <w:r w:rsidRPr="00B76BD8">
        <w:rPr>
          <w:rFonts w:ascii="微软雅黑" w:eastAsia="微软雅黑" w:hAnsi="微软雅黑" w:cs="Helvetica" w:hint="eastAsia"/>
          <w:color w:val="000000"/>
          <w:kern w:val="0"/>
          <w:sz w:val="24"/>
          <w:szCs w:val="24"/>
        </w:rPr>
        <w:lastRenderedPageBreak/>
        <w:t>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B76BD8">
        <w:rPr>
          <w:rFonts w:ascii="微软雅黑" w:eastAsia="微软雅黑" w:hAnsi="微软雅黑" w:cs="Helvetica" w:hint="eastAsia"/>
          <w:color w:val="000000"/>
          <w:kern w:val="0"/>
          <w:sz w:val="24"/>
          <w:szCs w:val="24"/>
        </w:rPr>
        <w:t>WEB</w:t>
      </w:r>
      <w:proofErr w:type="spellEnd"/>
      <w:r w:rsidRPr="00B76BD8">
        <w:rPr>
          <w:rFonts w:ascii="微软雅黑" w:eastAsia="微软雅黑" w:hAnsi="微软雅黑" w:cs="Helvetica" w:hint="eastAsia"/>
          <w:color w:val="000000"/>
          <w:kern w:val="0"/>
          <w:sz w:val="24"/>
          <w:szCs w:val="24"/>
        </w:rPr>
        <w:t>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14:paraId="4D921D2D"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B76BD8">
        <w:rPr>
          <w:rFonts w:ascii="微软雅黑" w:eastAsia="微软雅黑" w:hAnsi="微软雅黑" w:cs="Helvetica" w:hint="eastAsia"/>
          <w:color w:val="000000"/>
          <w:kern w:val="0"/>
          <w:sz w:val="24"/>
          <w:szCs w:val="24"/>
        </w:rPr>
        <w:t>传感网</w:t>
      </w:r>
      <w:proofErr w:type="gramEnd"/>
      <w:r w:rsidRPr="00B76BD8">
        <w:rPr>
          <w:rFonts w:ascii="微软雅黑" w:eastAsia="微软雅黑" w:hAnsi="微软雅黑" w:cs="Helvetica" w:hint="eastAsia"/>
          <w:color w:val="000000"/>
          <w:kern w:val="0"/>
          <w:sz w:val="24"/>
          <w:szCs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w:t>
      </w:r>
      <w:r w:rsidRPr="00B76BD8">
        <w:rPr>
          <w:rFonts w:ascii="微软雅黑" w:eastAsia="微软雅黑" w:hAnsi="微软雅黑" w:cs="Helvetica" w:hint="eastAsia"/>
          <w:color w:val="000000"/>
          <w:kern w:val="0"/>
          <w:sz w:val="24"/>
          <w:szCs w:val="24"/>
        </w:rPr>
        <w:lastRenderedPageBreak/>
        <w:t>术应用，计算机系统技术（网络方向），计算机网络与多媒体应用，（计算机）网络工程技术，计算机信息与网络技术，物联网应用技术，数据通信与因特网，物联网，数据科学与大数据技术</w:t>
      </w:r>
    </w:p>
    <w:p w14:paraId="79761DBD"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14:paraId="435FC60F"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B76BD8">
        <w:rPr>
          <w:rFonts w:ascii="微软雅黑" w:eastAsia="微软雅黑" w:hAnsi="微软雅黑" w:cs="Helvetica" w:hint="eastAsia"/>
          <w:color w:val="000000"/>
          <w:kern w:val="0"/>
          <w:sz w:val="24"/>
          <w:szCs w:val="24"/>
        </w:rPr>
        <w:t>动漫设计</w:t>
      </w:r>
      <w:proofErr w:type="gramEnd"/>
      <w:r w:rsidRPr="00B76BD8">
        <w:rPr>
          <w:rFonts w:ascii="微软雅黑" w:eastAsia="微软雅黑" w:hAnsi="微软雅黑" w:cs="Helvetica" w:hint="eastAsia"/>
          <w:color w:val="000000"/>
          <w:kern w:val="0"/>
          <w:sz w:val="24"/>
          <w:szCs w:val="24"/>
        </w:rPr>
        <w:t>与制作，三维动画设计，游戏软件，计算机游戏开发，计算机多媒体，计算机网络与多媒体应用，计算机系统技术（多媒体软件开发方向），计算机图形图像处理，（计</w:t>
      </w:r>
      <w:r w:rsidRPr="00B76BD8">
        <w:rPr>
          <w:rFonts w:ascii="微软雅黑" w:eastAsia="微软雅黑" w:hAnsi="微软雅黑" w:cs="Helvetica" w:hint="eastAsia"/>
          <w:color w:val="000000"/>
          <w:kern w:val="0"/>
          <w:sz w:val="24"/>
          <w:szCs w:val="24"/>
        </w:rPr>
        <w:lastRenderedPageBreak/>
        <w:t>算机）图形图像制作技术，计算机图形图像（制作），数字多媒体（图形图像），数字媒体与制作，多媒体资讯科技，（计算机）游戏开发，动画，软件工程（数字媒体方向）</w:t>
      </w:r>
    </w:p>
    <w:p w14:paraId="4C3E0497"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w:t>
      </w:r>
      <w:r w:rsidRPr="00B76BD8">
        <w:rPr>
          <w:rFonts w:ascii="微软雅黑" w:eastAsia="微软雅黑" w:hAnsi="微软雅黑" w:cs="Helvetica" w:hint="eastAsia"/>
          <w:color w:val="000000"/>
          <w:kern w:val="0"/>
          <w:sz w:val="24"/>
          <w:szCs w:val="24"/>
        </w:rPr>
        <w:lastRenderedPageBreak/>
        <w:t>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14:paraId="0242F837"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14:paraId="5E3903E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w:t>
      </w:r>
      <w:r w:rsidRPr="00B76BD8">
        <w:rPr>
          <w:rFonts w:ascii="微软雅黑" w:eastAsia="微软雅黑" w:hAnsi="微软雅黑" w:cs="Helvetica" w:hint="eastAsia"/>
          <w:color w:val="000000"/>
          <w:kern w:val="0"/>
          <w:sz w:val="24"/>
          <w:szCs w:val="24"/>
        </w:rPr>
        <w:lastRenderedPageBreak/>
        <w:t>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14:paraId="4C57E8BF"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B76BD8">
        <w:rPr>
          <w:rFonts w:ascii="微软雅黑" w:eastAsia="微软雅黑" w:hAnsi="微软雅黑" w:cs="Helvetica" w:hint="eastAsia"/>
          <w:color w:val="000000"/>
          <w:kern w:val="0"/>
          <w:sz w:val="24"/>
          <w:szCs w:val="24"/>
        </w:rPr>
        <w:t>务</w:t>
      </w:r>
      <w:proofErr w:type="gramEnd"/>
      <w:r w:rsidRPr="00B76BD8">
        <w:rPr>
          <w:rFonts w:ascii="微软雅黑" w:eastAsia="微软雅黑" w:hAnsi="微软雅黑" w:cs="Helvetica" w:hint="eastAsia"/>
          <w:color w:val="000000"/>
          <w:kern w:val="0"/>
          <w:sz w:val="24"/>
          <w:szCs w:val="24"/>
        </w:rPr>
        <w:t>管理，水利工程监理，农业水利技术，水利工程造价管理，水利工程实验与检测技术，水电站动</w:t>
      </w:r>
      <w:r w:rsidRPr="00B76BD8">
        <w:rPr>
          <w:rFonts w:ascii="微软雅黑" w:eastAsia="微软雅黑" w:hAnsi="微软雅黑" w:cs="Helvetica" w:hint="eastAsia"/>
          <w:color w:val="000000"/>
          <w:kern w:val="0"/>
          <w:sz w:val="24"/>
          <w:szCs w:val="24"/>
        </w:rPr>
        <w:lastRenderedPageBreak/>
        <w:t>力设备与管理，机电设备运行与维护，机电排灌设备与管理，水电站设备与管理，水工业技术，农业水利工程，能源与动力工程（水动方向）</w:t>
      </w:r>
    </w:p>
    <w:p w14:paraId="6388D5D4"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61.测绘类：测绘工程，遥感科学与技术，导航工程，</w:t>
      </w:r>
      <w:proofErr w:type="gramStart"/>
      <w:r w:rsidRPr="00B76BD8">
        <w:rPr>
          <w:rFonts w:ascii="微软雅黑" w:eastAsia="微软雅黑" w:hAnsi="微软雅黑" w:cs="Helvetica" w:hint="eastAsia"/>
          <w:color w:val="000000"/>
          <w:kern w:val="0"/>
          <w:sz w:val="24"/>
          <w:szCs w:val="24"/>
        </w:rPr>
        <w:t>地理国情</w:t>
      </w:r>
      <w:proofErr w:type="gramEnd"/>
      <w:r w:rsidRPr="00B76BD8">
        <w:rPr>
          <w:rFonts w:ascii="微软雅黑" w:eastAsia="微软雅黑" w:hAnsi="微软雅黑" w:cs="Helvetica" w:hint="eastAsia"/>
          <w:color w:val="000000"/>
          <w:kern w:val="0"/>
          <w:sz w:val="24"/>
          <w:szCs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14:paraId="13801C2E"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14:paraId="34C5D55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14:paraId="2496797F"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lastRenderedPageBreak/>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14:paraId="3BBFBF86"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65.交通运输类：交通运输综合管理类，交通运输装备类，公路运输类，铁道运输类，城市轨道运输类，水上运输类，民航运输类，港口运输类，管道运输类</w:t>
      </w:r>
    </w:p>
    <w:p w14:paraId="46234EF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66.交通运输综合管理类：交通运输，交通工程，物流工程，交通信息工程及控制，交通运输规划与管理，交通设备与控制工程，救助与打捞工程，交通运输工程，物流工程与管理</w:t>
      </w:r>
    </w:p>
    <w:p w14:paraId="53997162"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67.交通运输装备类：交通设备信息工程，交通建设与装备，载运工具运用工程</w:t>
      </w:r>
    </w:p>
    <w:p w14:paraId="409FAF04"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w:t>
      </w:r>
      <w:r w:rsidRPr="00B76BD8">
        <w:rPr>
          <w:rFonts w:ascii="微软雅黑" w:eastAsia="微软雅黑" w:hAnsi="微软雅黑" w:cs="Helvetica" w:hint="eastAsia"/>
          <w:color w:val="000000"/>
          <w:kern w:val="0"/>
          <w:sz w:val="24"/>
          <w:szCs w:val="24"/>
        </w:rPr>
        <w:lastRenderedPageBreak/>
        <w:t>与桥梁工程，道路与铁道工程，轨道交通信号与控制，交通安全与灾害防治工程</w:t>
      </w:r>
    </w:p>
    <w:p w14:paraId="490A144E"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14:paraId="22B9C4BC"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70.城市轨道运输类：道路与铁道工程，城市轨道交通车辆，城市轨道交通控制，城市轨道交通工程技术，城市轨道交通运营管理</w:t>
      </w:r>
    </w:p>
    <w:p w14:paraId="4BBD3650"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14:paraId="34D988FC"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14:paraId="1868F0EF"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73.港口运输类：港口业务管理，港口物流设备与自动控制，集装箱运输管理，港口工程技术，报关与国际货运，港口与航运管理，港口机械应用技术，港口物流管理</w:t>
      </w:r>
    </w:p>
    <w:p w14:paraId="0CEFBBF2"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74.管道运输类：管道工程技术，管道工程施工，管道运输管理，油气储运工程</w:t>
      </w:r>
    </w:p>
    <w:p w14:paraId="6409F274"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lastRenderedPageBreak/>
        <w:t>75.海洋工程类：船舶与海洋工程，船舶与海洋结构物设计制造，轮机工程，运载工具运用工程，水声工程，海洋工程与技术，海洋资源开发技术，船舶电子电气工程</w:t>
      </w:r>
    </w:p>
    <w:p w14:paraId="6CA7272D"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14:paraId="6396DDC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77.纺织科学与工程类：纺织工程，服装设计与工程，非织造材料与工程，服装设计与工艺教育，设计学，服装与服饰设计，纺织材料与纺织品设计，纺织</w:t>
      </w:r>
      <w:proofErr w:type="gramStart"/>
      <w:r w:rsidRPr="00B76BD8">
        <w:rPr>
          <w:rFonts w:ascii="微软雅黑" w:eastAsia="微软雅黑" w:hAnsi="微软雅黑" w:cs="Helvetica" w:hint="eastAsia"/>
          <w:color w:val="000000"/>
          <w:kern w:val="0"/>
          <w:sz w:val="24"/>
          <w:szCs w:val="24"/>
        </w:rPr>
        <w:t>化学与染整</w:t>
      </w:r>
      <w:proofErr w:type="gramEnd"/>
      <w:r w:rsidRPr="00B76BD8">
        <w:rPr>
          <w:rFonts w:ascii="微软雅黑" w:eastAsia="微软雅黑" w:hAnsi="微软雅黑" w:cs="Helvetica" w:hint="eastAsia"/>
          <w:color w:val="000000"/>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14:paraId="2DC74C5A"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78.轻化工类：轻化工程，染整技术，高分子材料加工技术，制浆造纸技术，香料香精工艺，表面精饰工艺，皮革制品设计与工艺，制浆造纸工程，制糖工</w:t>
      </w:r>
      <w:r w:rsidRPr="00B76BD8">
        <w:rPr>
          <w:rFonts w:ascii="微软雅黑" w:eastAsia="微软雅黑" w:hAnsi="微软雅黑" w:cs="Helvetica" w:hint="eastAsia"/>
          <w:color w:val="000000"/>
          <w:kern w:val="0"/>
          <w:sz w:val="24"/>
          <w:szCs w:val="24"/>
        </w:rPr>
        <w:lastRenderedPageBreak/>
        <w:t>程，发酵工程，皮革化学与工程，轻工生物技术，植物资源工程，食品生物化学工程，塑料加工工程</w:t>
      </w:r>
    </w:p>
    <w:p w14:paraId="51C8D47D"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14:paraId="208C974E"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14:paraId="4C95414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14:paraId="14F65EF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82.工程力学类：理论与应用力学，工程力学，工程结构分析，一般力学与力学基础，固体力学，流体力学</w:t>
      </w:r>
    </w:p>
    <w:p w14:paraId="4AA61494"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83.生物工程类：生物工程，生物制药，生物医学工程，生物系统工程，生物技术及应用，生物实验技术，生物化工工艺，微生物技术及应用，病原生物学生物工程，微生物学与生化药学</w:t>
      </w:r>
    </w:p>
    <w:p w14:paraId="60704C5A"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lastRenderedPageBreak/>
        <w:t>84.农业工程类：农业硕士，农业工程，农业机械化及其自动化，农业电气化（与自动化），农业建筑环境与能源工程，农业水利工程，农业机械化工程，农业水土工程，农业生物环境与能源工程</w:t>
      </w:r>
    </w:p>
    <w:p w14:paraId="4F2E09B0"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85.林业工程类：森林工程，木材科学与工程，林产化工，木材科学与技术，林产化学加工，林产化学加工工程，林产科学与化学工程，家具设计与工程</w:t>
      </w:r>
    </w:p>
    <w:p w14:paraId="34367B7B"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86.光学工程类：光学工程</w:t>
      </w:r>
    </w:p>
    <w:p w14:paraId="292BEFA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87.核科学与技术类：核能科学与工程，核燃料循环与材料，核技术及应用，辐射防护及环境保护，核科学与技术，核工程与核技术，辐射防护与核安全，工程物理，核化工与核燃料</w:t>
      </w:r>
    </w:p>
    <w:p w14:paraId="1595CEEF"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b/>
          <w:bCs/>
          <w:color w:val="000000"/>
          <w:kern w:val="0"/>
          <w:sz w:val="24"/>
          <w:szCs w:val="24"/>
        </w:rPr>
        <w:t>六、医学大类</w:t>
      </w:r>
    </w:p>
    <w:p w14:paraId="2F306491"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88.基础医学类：基础医学，人体解剖与组织胚胎学，免疫学，病原生物学，病理生理学，航空、航天和航海医学，运动人体科学，医学实验学，分子生物医学，病理学与病理生理学，转化医学，再生医学</w:t>
      </w:r>
    </w:p>
    <w:p w14:paraId="6E8EDBED"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89.公共卫生与预防医学类：预防医学，食品卫生与营养学，妇幼保健医学，卫生监督，全球健康学，卫生检验，妇幼卫生，营养学，流行病与卫生统计学，劳动卫生与环境卫生学，儿</w:t>
      </w:r>
      <w:proofErr w:type="gramStart"/>
      <w:r w:rsidRPr="00B76BD8">
        <w:rPr>
          <w:rFonts w:ascii="微软雅黑" w:eastAsia="微软雅黑" w:hAnsi="微软雅黑" w:cs="Helvetica" w:hint="eastAsia"/>
          <w:color w:val="000000"/>
          <w:kern w:val="0"/>
          <w:sz w:val="24"/>
          <w:szCs w:val="24"/>
        </w:rPr>
        <w:t>少卫生</w:t>
      </w:r>
      <w:proofErr w:type="gramEnd"/>
      <w:r w:rsidRPr="00B76BD8">
        <w:rPr>
          <w:rFonts w:ascii="微软雅黑" w:eastAsia="微软雅黑" w:hAnsi="微软雅黑" w:cs="Helvetica" w:hint="eastAsia"/>
          <w:color w:val="000000"/>
          <w:kern w:val="0"/>
          <w:sz w:val="24"/>
          <w:szCs w:val="24"/>
        </w:rPr>
        <w:t>与妇幼保健学，卫生毒理学，军事预防医学，社会医学与卫生事业管理，公共卫生与预防医学，公共卫生硕士，转化医学，再生医学，健康服务与管理，食品与营养卫生学，卫生检验与检疫</w:t>
      </w:r>
    </w:p>
    <w:p w14:paraId="7997F75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90.临床医学类：临床医学，麻醉学，医学影像学（五年制），眼视光学（五年制），精神医学，放射医学，内科学，儿科学，老年医学，神经病学，精神病</w:t>
      </w:r>
      <w:r w:rsidRPr="00B76BD8">
        <w:rPr>
          <w:rFonts w:ascii="微软雅黑" w:eastAsia="微软雅黑" w:hAnsi="微软雅黑" w:cs="Helvetica" w:hint="eastAsia"/>
          <w:color w:val="000000"/>
          <w:kern w:val="0"/>
          <w:sz w:val="24"/>
          <w:szCs w:val="24"/>
        </w:rPr>
        <w:lastRenderedPageBreak/>
        <w:t>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14:paraId="55F9130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14:paraId="4F5C03EE"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92.中医学和中西医结合类：中医学，针灸推拿（学），蒙医学，藏医学，维医学，壮医学，哈医学，中医硕士，中医文化学，中医基础理论，中医临床基础，中医</w:t>
      </w:r>
      <w:proofErr w:type="gramStart"/>
      <w:r w:rsidRPr="00B76BD8">
        <w:rPr>
          <w:rFonts w:ascii="微软雅黑" w:eastAsia="微软雅黑" w:hAnsi="微软雅黑" w:cs="Helvetica" w:hint="eastAsia"/>
          <w:color w:val="000000"/>
          <w:kern w:val="0"/>
          <w:sz w:val="24"/>
          <w:szCs w:val="24"/>
        </w:rPr>
        <w:t>医</w:t>
      </w:r>
      <w:proofErr w:type="gramEnd"/>
      <w:r w:rsidRPr="00B76BD8">
        <w:rPr>
          <w:rFonts w:ascii="微软雅黑" w:eastAsia="微软雅黑" w:hAnsi="微软雅黑" w:cs="Helvetica" w:hint="eastAsia"/>
          <w:color w:val="000000"/>
          <w:kern w:val="0"/>
          <w:sz w:val="24"/>
          <w:szCs w:val="24"/>
        </w:rPr>
        <w:t>史文献，方剂学，中医诊断学，中医内科学，中医外科学，中医骨伤科学，中医妇科学，中医儿科学，中医五官科学，中医耳鼻咽喉科学，中医骨</w:t>
      </w:r>
      <w:proofErr w:type="gramStart"/>
      <w:r w:rsidRPr="00B76BD8">
        <w:rPr>
          <w:rFonts w:ascii="微软雅黑" w:eastAsia="微软雅黑" w:hAnsi="微软雅黑" w:cs="Helvetica" w:hint="eastAsia"/>
          <w:color w:val="000000"/>
          <w:kern w:val="0"/>
          <w:sz w:val="24"/>
          <w:szCs w:val="24"/>
        </w:rPr>
        <w:t>伤科学</w:t>
      </w:r>
      <w:proofErr w:type="gramEnd"/>
      <w:r w:rsidRPr="00B76BD8">
        <w:rPr>
          <w:rFonts w:ascii="微软雅黑" w:eastAsia="微软雅黑" w:hAnsi="微软雅黑" w:cs="Helvetica" w:hint="eastAsia"/>
          <w:color w:val="000000"/>
          <w:kern w:val="0"/>
          <w:sz w:val="24"/>
          <w:szCs w:val="24"/>
        </w:rPr>
        <w:t>(含:推拿)，针灸学，中医文献，</w:t>
      </w:r>
      <w:proofErr w:type="gramStart"/>
      <w:r w:rsidRPr="00B76BD8">
        <w:rPr>
          <w:rFonts w:ascii="微软雅黑" w:eastAsia="微软雅黑" w:hAnsi="微软雅黑" w:cs="Helvetica" w:hint="eastAsia"/>
          <w:color w:val="000000"/>
          <w:kern w:val="0"/>
          <w:sz w:val="24"/>
          <w:szCs w:val="24"/>
        </w:rPr>
        <w:t>医</w:t>
      </w:r>
      <w:proofErr w:type="gramEnd"/>
      <w:r w:rsidRPr="00B76BD8">
        <w:rPr>
          <w:rFonts w:ascii="微软雅黑" w:eastAsia="微软雅黑" w:hAnsi="微软雅黑" w:cs="Helvetica" w:hint="eastAsia"/>
          <w:color w:val="000000"/>
          <w:kern w:val="0"/>
          <w:sz w:val="24"/>
          <w:szCs w:val="24"/>
        </w:rPr>
        <w:t>古文，中西医临床医学，中西医结合基础，中西医结合临床，中医康复学，临床心理学，中西医结合康复学，中医康复技术</w:t>
      </w:r>
    </w:p>
    <w:p w14:paraId="180F9C20"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93.法医学类：法医学</w:t>
      </w:r>
    </w:p>
    <w:p w14:paraId="29E5493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94.护理学类：护理学，助产，护理，社区护理，中西医结合护理学，护理硕士</w:t>
      </w:r>
    </w:p>
    <w:p w14:paraId="5C36E220"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lastRenderedPageBreak/>
        <w:t>95.药学类：药学，药物制剂，社会发展与药事管理学，临床药学，药事管理，药物化学，海洋药学，药物分析学，药剂学，应用药学，微生物与生化药学，药理学，食品安全与药物化学，药物制剂技术，生药学，药学硕士</w:t>
      </w:r>
    </w:p>
    <w:p w14:paraId="408DDE56"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96.中药学类：中药（学），藏药学，中药资源与开发，蒙药学，中草药栽培与鉴定，生药学，中药制药，维药学(药剂方向) ，中药鉴定与质量检测技术，现代中药技术，中药学硕士</w:t>
      </w:r>
    </w:p>
    <w:p w14:paraId="1D97549F"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b/>
          <w:bCs/>
          <w:color w:val="000000"/>
          <w:kern w:val="0"/>
          <w:sz w:val="24"/>
          <w:szCs w:val="24"/>
        </w:rPr>
        <w:t>七、农学大类</w:t>
      </w:r>
    </w:p>
    <w:p w14:paraId="51962743"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14:paraId="086D047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w:t>
      </w:r>
      <w:r w:rsidRPr="00B76BD8">
        <w:rPr>
          <w:rFonts w:ascii="微软雅黑" w:eastAsia="微软雅黑" w:hAnsi="微软雅黑" w:cs="Helvetica" w:hint="eastAsia"/>
          <w:color w:val="000000"/>
          <w:kern w:val="0"/>
          <w:sz w:val="24"/>
          <w:szCs w:val="24"/>
        </w:rPr>
        <w:lastRenderedPageBreak/>
        <w:t>护区建设与管理，森林生态旅游，林产化工技术，木材加工技术，森林采运工程，商品花卉，森林工程技术，城市园林，林副新产品加工，城市园林设计与花卉，观赏园艺，现代林业技术，林业调查与信息处理</w:t>
      </w:r>
    </w:p>
    <w:p w14:paraId="59511BE0"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14:paraId="17A747A1"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14:paraId="0773AA82"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101.水产类：水产养殖学，海洋渔业科学与技术，水族科学与技术，捕捞学，渔业资源，水产养殖，水产养殖技术，水生动植物保护，海洋捕捞技术，渔业综合技术，城市渔业，淡水渔业，农业推广硕士（渔业）</w:t>
      </w:r>
    </w:p>
    <w:p w14:paraId="7B60E77C"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b/>
          <w:bCs/>
          <w:color w:val="000000"/>
          <w:kern w:val="0"/>
          <w:sz w:val="24"/>
          <w:szCs w:val="24"/>
        </w:rPr>
        <w:t>八、军事学大类</w:t>
      </w:r>
    </w:p>
    <w:p w14:paraId="4F9D6AF8"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14:paraId="651D8DB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103.军事机械装备类：车辆运用工程，油料储运工程，舰船动力工程，核动力工程，电力工程及其自动化，电子工程，雷达工程，导航工程，军用光电工</w:t>
      </w:r>
      <w:r w:rsidRPr="00B76BD8">
        <w:rPr>
          <w:rFonts w:ascii="微软雅黑" w:eastAsia="微软雅黑" w:hAnsi="微软雅黑" w:cs="Helvetica" w:hint="eastAsia"/>
          <w:color w:val="000000"/>
          <w:kern w:val="0"/>
          <w:sz w:val="24"/>
          <w:szCs w:val="24"/>
        </w:rPr>
        <w:lastRenderedPageBreak/>
        <w:t>程，航空反潜工程，侦测工程，信息研究与安全(密码学)，密码装备工程，仿真工程，指挥自动化工程，国防建筑学，土木工程(机场工程)，野战给水工程，国防建筑设备工程，道路桥梁与渡河濒海工程，军用材料工程</w:t>
      </w:r>
    </w:p>
    <w:p w14:paraId="39D2E60C"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104.军事测绘遥感类：测量工程，地图学与地理信息工程，工程物理，生化防护工程，国防工程与防护，伪装工程，舰船与海洋工程，飞行器系统与工程，空间工程，兵器工程，导弹工程，弹药工程，地雷爆破</w:t>
      </w:r>
      <w:proofErr w:type="gramStart"/>
      <w:r w:rsidRPr="00B76BD8">
        <w:rPr>
          <w:rFonts w:ascii="微软雅黑" w:eastAsia="微软雅黑" w:hAnsi="微软雅黑" w:cs="Helvetica" w:hint="eastAsia"/>
          <w:color w:val="000000"/>
          <w:kern w:val="0"/>
          <w:sz w:val="24"/>
          <w:szCs w:val="24"/>
        </w:rPr>
        <w:t>与破障工程</w:t>
      </w:r>
      <w:proofErr w:type="gramEnd"/>
    </w:p>
    <w:p w14:paraId="6AD02D27"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105.军事控制测试类：火力指挥与控制工程，测控工程，无人机运用工程，探测工程</w:t>
      </w:r>
    </w:p>
    <w:p w14:paraId="4F61265B"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106.军事经济管理类：军队财务管理，装备经济管理，军队审计，军队采办，军事组织编制学，军队管理学，部队政治工作，部队财务会计，部队后勤管理，军队政治工作学，军事后勤学，后方专业勤务</w:t>
      </w:r>
    </w:p>
    <w:p w14:paraId="5D094E31"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107.兵种指挥类：炮兵指挥，防空兵指挥，装甲兵指挥，工程兵指挥，防化兵指挥，联合战役学，军种战役学，合同战术学，兵种战术学，武警指挥</w:t>
      </w:r>
    </w:p>
    <w:p w14:paraId="4909A589"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108.航空航天指挥类：航空飞行与指挥，地面领航与航空管制，航天指挥</w:t>
      </w:r>
    </w:p>
    <w:p w14:paraId="12205CA7"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109.信息作战指挥类：侦察与特种兵指挥，通信指挥，电子对抗指挥与工程，军事情报，作战信息管理，预警探测指挥，作战指挥学，军事运筹学，军事通信学，军事情报学，密码学，军事教育训练学</w:t>
      </w:r>
    </w:p>
    <w:p w14:paraId="7E8F2B03" w14:textId="77777777" w:rsidR="00B76BD8" w:rsidRPr="00B76BD8" w:rsidRDefault="00B76BD8" w:rsidP="00B76BD8">
      <w:pPr>
        <w:widowControl/>
        <w:shd w:val="clear" w:color="auto" w:fill="FCFCFC"/>
        <w:spacing w:after="150"/>
        <w:jc w:val="left"/>
        <w:rPr>
          <w:rFonts w:ascii="微软雅黑" w:eastAsia="微软雅黑" w:hAnsi="微软雅黑" w:cs="Helvetica" w:hint="eastAsia"/>
          <w:color w:val="000000"/>
          <w:kern w:val="0"/>
          <w:sz w:val="24"/>
          <w:szCs w:val="24"/>
        </w:rPr>
      </w:pPr>
      <w:r w:rsidRPr="00B76BD8">
        <w:rPr>
          <w:rFonts w:ascii="微软雅黑" w:eastAsia="微软雅黑" w:hAnsi="微软雅黑" w:cs="Helvetica" w:hint="eastAsia"/>
          <w:color w:val="000000"/>
          <w:kern w:val="0"/>
          <w:sz w:val="24"/>
          <w:szCs w:val="24"/>
        </w:rPr>
        <w:t>110.保障指挥类：军事交通指挥与工程，汽车指挥，船艇指挥，航空兵场站指挥，国防工程指挥，装备保障指挥，军需勤务指挥，军事装备学</w:t>
      </w:r>
    </w:p>
    <w:p w14:paraId="02420D67" w14:textId="77777777" w:rsidR="007F0964" w:rsidRPr="00B76BD8" w:rsidRDefault="007F0964"/>
    <w:sectPr w:rsidR="007F0964" w:rsidRPr="00B76B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DF"/>
    <w:rsid w:val="00085ADF"/>
    <w:rsid w:val="007F0964"/>
    <w:rsid w:val="00B76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E2B5"/>
  <w15:chartTrackingRefBased/>
  <w15:docId w15:val="{29E734D7-5FDB-4ED2-918E-7F32D7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76BD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76BD8"/>
    <w:rPr>
      <w:rFonts w:ascii="宋体" w:eastAsia="宋体" w:hAnsi="宋体" w:cs="宋体"/>
      <w:b/>
      <w:bCs/>
      <w:kern w:val="0"/>
      <w:sz w:val="27"/>
      <w:szCs w:val="27"/>
    </w:rPr>
  </w:style>
  <w:style w:type="paragraph" w:styleId="a3">
    <w:name w:val="Normal (Web)"/>
    <w:basedOn w:val="a"/>
    <w:uiPriority w:val="99"/>
    <w:semiHidden/>
    <w:unhideWhenUsed/>
    <w:rsid w:val="00B76B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29770">
      <w:bodyDiv w:val="1"/>
      <w:marLeft w:val="0"/>
      <w:marRight w:val="0"/>
      <w:marTop w:val="0"/>
      <w:marBottom w:val="0"/>
      <w:divBdr>
        <w:top w:val="none" w:sz="0" w:space="0" w:color="auto"/>
        <w:left w:val="none" w:sz="0" w:space="0" w:color="auto"/>
        <w:bottom w:val="none" w:sz="0" w:space="0" w:color="auto"/>
        <w:right w:val="none" w:sz="0" w:space="0" w:color="auto"/>
      </w:divBdr>
      <w:divsChild>
        <w:div w:id="430661570">
          <w:marLeft w:val="0"/>
          <w:marRight w:val="0"/>
          <w:marTop w:val="450"/>
          <w:marBottom w:val="0"/>
          <w:divBdr>
            <w:top w:val="none" w:sz="0" w:space="0" w:color="auto"/>
            <w:left w:val="none" w:sz="0" w:space="0" w:color="auto"/>
            <w:bottom w:val="none" w:sz="0" w:space="0" w:color="auto"/>
            <w:right w:val="none" w:sz="0" w:space="0" w:color="auto"/>
          </w:divBdr>
        </w:div>
        <w:div w:id="87916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3255</Words>
  <Characters>18558</Characters>
  <Application>Microsoft Office Word</Application>
  <DocSecurity>0</DocSecurity>
  <Lines>154</Lines>
  <Paragraphs>43</Paragraphs>
  <ScaleCrop>false</ScaleCrop>
  <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王寿涛</dc:creator>
  <cp:keywords/>
  <dc:description/>
  <cp:lastModifiedBy>王寿涛</cp:lastModifiedBy>
  <cp:revision>2</cp:revision>
  <dcterms:created xsi:type="dcterms:W3CDTF">2021-10-24T07:20:00Z</dcterms:created>
  <dcterms:modified xsi:type="dcterms:W3CDTF">2021-10-24T07:22:00Z</dcterms:modified>
</cp:coreProperties>
</file>